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cs="Times New Roman"/>
          <w:color w:val="000000"/>
          <w:sz w:val="24"/>
          <w:szCs w:val="24"/>
        </w:rPr>
        <w:id w:val="1758021768"/>
        <w:docPartObj>
          <w:docPartGallery w:val="Cover Pages"/>
          <w:docPartUnique/>
        </w:docPartObj>
      </w:sdtPr>
      <w:sdtEndPr>
        <w:rPr>
          <w:rFonts w:cstheme="minorBidi"/>
          <w:b/>
          <w:color w:val="auto"/>
          <w:sz w:val="22"/>
          <w:szCs w:val="22"/>
        </w:rPr>
      </w:sdtEndPr>
      <w:sdtContent>
        <w:p w:rsidR="00BF7B97" w:rsidRPr="00A956BC" w:rsidRDefault="00BF7B97" w:rsidP="00A956BC">
          <w:pPr>
            <w:jc w:val="center"/>
            <w:rPr>
              <w:b/>
              <w:sz w:val="24"/>
              <w:szCs w:val="24"/>
            </w:rPr>
          </w:pPr>
        </w:p>
        <w:p w:rsidR="00345B78" w:rsidRPr="00345B78" w:rsidRDefault="00345B78" w:rsidP="00345B78">
          <w:pPr>
            <w:rPr>
              <w:sz w:val="24"/>
              <w:szCs w:val="24"/>
            </w:rPr>
          </w:pPr>
          <w:r w:rsidRPr="00345B78">
            <w:rPr>
              <w:sz w:val="24"/>
              <w:szCs w:val="24"/>
            </w:rPr>
            <w:t>The Activity-Based Teaming Fidelity Checklist is designed to serve as a valuable tool to assist Birth to Three providers</w:t>
          </w:r>
          <w:r>
            <w:rPr>
              <w:sz w:val="24"/>
              <w:szCs w:val="24"/>
            </w:rPr>
            <w:t>:</w:t>
          </w:r>
          <w:r w:rsidRPr="00345B78">
            <w:rPr>
              <w:sz w:val="24"/>
              <w:szCs w:val="24"/>
            </w:rPr>
            <w:t xml:space="preserve"> </w:t>
          </w:r>
        </w:p>
        <w:p w:rsidR="00345B78" w:rsidRPr="00345B78" w:rsidRDefault="00345B78" w:rsidP="00345B78">
          <w:pPr>
            <w:pStyle w:val="ListParagraph"/>
            <w:numPr>
              <w:ilvl w:val="0"/>
              <w:numId w:val="3"/>
            </w:numPr>
            <w:rPr>
              <w:sz w:val="24"/>
              <w:szCs w:val="24"/>
            </w:rPr>
          </w:pPr>
          <w:proofErr w:type="gramStart"/>
          <w:r>
            <w:rPr>
              <w:sz w:val="24"/>
              <w:szCs w:val="24"/>
            </w:rPr>
            <w:t>in</w:t>
          </w:r>
          <w:proofErr w:type="gramEnd"/>
          <w:r w:rsidRPr="00345B78">
            <w:rPr>
              <w:sz w:val="24"/>
              <w:szCs w:val="24"/>
            </w:rPr>
            <w:t xml:space="preserve"> reflecting upon their effectiveness as early interventionists using Activity-Based Teaming.  It consists of measures </w:t>
          </w:r>
          <w:r>
            <w:rPr>
              <w:sz w:val="24"/>
              <w:szCs w:val="24"/>
            </w:rPr>
            <w:t xml:space="preserve">that </w:t>
          </w:r>
          <w:r w:rsidRPr="00345B78">
            <w:rPr>
              <w:sz w:val="24"/>
              <w:szCs w:val="24"/>
            </w:rPr>
            <w:t xml:space="preserve">are consistent with Natural Learning Environment practices, </w:t>
          </w:r>
          <w:proofErr w:type="gramStart"/>
          <w:r w:rsidRPr="00345B78">
            <w:rPr>
              <w:sz w:val="24"/>
              <w:szCs w:val="24"/>
            </w:rPr>
            <w:t>Coaching</w:t>
          </w:r>
          <w:proofErr w:type="gramEnd"/>
          <w:r w:rsidRPr="00345B78">
            <w:rPr>
              <w:sz w:val="24"/>
              <w:szCs w:val="24"/>
            </w:rPr>
            <w:t xml:space="preserve"> as a style of interaction, and Primary Service Provider approach to teaming.</w:t>
          </w:r>
        </w:p>
        <w:p w:rsidR="00345B78" w:rsidRPr="00345B78" w:rsidRDefault="00345B78" w:rsidP="00345B78">
          <w:pPr>
            <w:pStyle w:val="ListParagraph"/>
            <w:numPr>
              <w:ilvl w:val="0"/>
              <w:numId w:val="3"/>
            </w:numPr>
            <w:rPr>
              <w:sz w:val="24"/>
              <w:szCs w:val="24"/>
            </w:rPr>
          </w:pPr>
          <w:proofErr w:type="gramStart"/>
          <w:r w:rsidRPr="00345B78">
            <w:rPr>
              <w:sz w:val="24"/>
              <w:szCs w:val="24"/>
            </w:rPr>
            <w:t>to</w:t>
          </w:r>
          <w:proofErr w:type="gramEnd"/>
          <w:r w:rsidRPr="00345B78">
            <w:rPr>
              <w:sz w:val="24"/>
              <w:szCs w:val="24"/>
            </w:rPr>
            <w:t xml:space="preserve"> understand the practices and become familiar with the terminology. There are links within the document that take you to more information on that topic. There is quite a bit of information on the Birth to Three website for those that would like to learn more. Click here to begin delving deeper! </w:t>
          </w:r>
          <w:hyperlink r:id="rId9" w:history="1">
            <w:r w:rsidRPr="00345B78">
              <w:rPr>
                <w:rStyle w:val="Hyperlink"/>
                <w:color w:val="auto"/>
                <w:sz w:val="24"/>
                <w:szCs w:val="24"/>
              </w:rPr>
              <w:t>http://www.birth23.org/aboutb23/lookslike/</w:t>
            </w:r>
          </w:hyperlink>
          <w:r w:rsidRPr="00345B78">
            <w:rPr>
              <w:sz w:val="24"/>
              <w:szCs w:val="24"/>
            </w:rPr>
            <w:t xml:space="preserve">  </w:t>
          </w:r>
        </w:p>
        <w:p w:rsidR="00181F90" w:rsidRDefault="00181F90" w:rsidP="00345B78">
          <w:pPr>
            <w:rPr>
              <w:sz w:val="24"/>
              <w:szCs w:val="24"/>
            </w:rPr>
          </w:pPr>
        </w:p>
        <w:p w:rsidR="001461F9" w:rsidRDefault="00345B78" w:rsidP="00345B78">
          <w:pPr>
            <w:rPr>
              <w:sz w:val="24"/>
              <w:szCs w:val="24"/>
            </w:rPr>
          </w:pPr>
          <w:r w:rsidRPr="00345B78">
            <w:rPr>
              <w:sz w:val="24"/>
              <w:szCs w:val="24"/>
            </w:rPr>
            <w:t xml:space="preserve">The purpose of the checklist is for Birth to Three providers to gauge fidelity with activity based teaming practices. The indicators found on this checklist are similar to those that will eventually make up the </w:t>
          </w:r>
          <w:r>
            <w:rPr>
              <w:sz w:val="24"/>
              <w:szCs w:val="24"/>
            </w:rPr>
            <w:t xml:space="preserve">program </w:t>
          </w:r>
          <w:r w:rsidRPr="00345B78">
            <w:rPr>
              <w:sz w:val="24"/>
              <w:szCs w:val="24"/>
            </w:rPr>
            <w:t xml:space="preserve">self-assessment. We are </w:t>
          </w:r>
          <w:r>
            <w:rPr>
              <w:sz w:val="24"/>
              <w:szCs w:val="24"/>
            </w:rPr>
            <w:t>releasing them</w:t>
          </w:r>
          <w:r w:rsidRPr="00345B78">
            <w:rPr>
              <w:sz w:val="24"/>
              <w:szCs w:val="24"/>
            </w:rPr>
            <w:t xml:space="preserve"> now so that programs and providers can get a head start on understanding the practices. This checklist is for the programs </w:t>
          </w:r>
          <w:r w:rsidR="001461F9">
            <w:rPr>
              <w:sz w:val="24"/>
              <w:szCs w:val="24"/>
            </w:rPr>
            <w:t xml:space="preserve">to </w:t>
          </w:r>
          <w:r w:rsidRPr="00345B78">
            <w:rPr>
              <w:sz w:val="24"/>
              <w:szCs w:val="24"/>
            </w:rPr>
            <w:t xml:space="preserve">use in whatever way it can be helpful. </w:t>
          </w:r>
          <w:r>
            <w:rPr>
              <w:sz w:val="24"/>
              <w:szCs w:val="24"/>
            </w:rPr>
            <w:t>Feel free to c</w:t>
          </w:r>
          <w:r w:rsidRPr="00345B78">
            <w:rPr>
              <w:sz w:val="24"/>
              <w:szCs w:val="24"/>
            </w:rPr>
            <w:t>omplete sections at a staff meeting together, have each staff member complete their own and discuss, use it as service rating guide…</w:t>
          </w:r>
        </w:p>
        <w:p w:rsidR="00345B78" w:rsidRDefault="00345B78" w:rsidP="00345B78">
          <w:pPr>
            <w:rPr>
              <w:sz w:val="24"/>
              <w:szCs w:val="24"/>
            </w:rPr>
          </w:pPr>
          <w:r w:rsidRPr="00345B78">
            <w:rPr>
              <w:sz w:val="24"/>
              <w:szCs w:val="24"/>
            </w:rPr>
            <w:t>The scores do not have to be forwarded to central office. If you have feedback on the tool, we are happy to hear it.</w:t>
          </w:r>
        </w:p>
        <w:p w:rsidR="00181F90" w:rsidRDefault="00181F90" w:rsidP="00345B78">
          <w:pPr>
            <w:rPr>
              <w:sz w:val="24"/>
              <w:szCs w:val="24"/>
            </w:rPr>
          </w:pPr>
        </w:p>
        <w:p w:rsidR="00345B78" w:rsidRPr="00345B78" w:rsidRDefault="00345B78" w:rsidP="00345B78">
          <w:pPr>
            <w:rPr>
              <w:sz w:val="24"/>
              <w:szCs w:val="24"/>
            </w:rPr>
          </w:pPr>
          <w:r w:rsidRPr="001461F9">
            <w:rPr>
              <w:b/>
              <w:sz w:val="24"/>
              <w:szCs w:val="24"/>
            </w:rPr>
            <w:t>Directions:</w:t>
          </w:r>
          <w:r w:rsidRPr="00345B78">
            <w:rPr>
              <w:sz w:val="24"/>
              <w:szCs w:val="24"/>
            </w:rPr>
            <w:t xml:space="preserve"> Read each question and indicate the number that best fits how you feel each statement represents your work.  There are no right or wrong answers, so don't take too much time to mark your response</w:t>
          </w:r>
          <w:r>
            <w:rPr>
              <w:sz w:val="24"/>
              <w:szCs w:val="24"/>
            </w:rPr>
            <w:t>s</w:t>
          </w:r>
          <w:r w:rsidRPr="00345B78">
            <w:rPr>
              <w:sz w:val="24"/>
              <w:szCs w:val="24"/>
            </w:rPr>
            <w:t>. As you complete the checklist, keep in mind a typical home visit. At the end of the checklist total your responses for a final score.</w:t>
          </w:r>
          <w:r w:rsidR="008556D1">
            <w:rPr>
              <w:sz w:val="24"/>
              <w:szCs w:val="24"/>
            </w:rPr>
            <w:t xml:space="preserve">  The scores in the various sections will help you determine how to seek additional support information or support.</w:t>
          </w:r>
          <w:r w:rsidR="001461F9">
            <w:rPr>
              <w:sz w:val="24"/>
              <w:szCs w:val="24"/>
            </w:rPr>
            <w:t xml:space="preserve"> The scoring is not weighted and is intended </w:t>
          </w:r>
          <w:r w:rsidR="00745241">
            <w:rPr>
              <w:sz w:val="24"/>
              <w:szCs w:val="24"/>
            </w:rPr>
            <w:t xml:space="preserve">only </w:t>
          </w:r>
          <w:r w:rsidR="001461F9">
            <w:rPr>
              <w:sz w:val="24"/>
              <w:szCs w:val="24"/>
            </w:rPr>
            <w:t>to give a ball park figure on where people are in getting to fidelity.</w:t>
          </w:r>
        </w:p>
        <w:p w:rsidR="001343A1" w:rsidRDefault="001343A1" w:rsidP="004A1E32">
          <w:pPr>
            <w:rPr>
              <w:rFonts w:ascii="Garamond" w:hAnsi="Garamond" w:cs="Times New Roman"/>
              <w:color w:val="000000"/>
              <w:sz w:val="24"/>
              <w:szCs w:val="24"/>
            </w:rPr>
          </w:pPr>
        </w:p>
        <w:p w:rsidR="001343A1" w:rsidRDefault="001343A1" w:rsidP="004A1E32">
          <w:pPr>
            <w:rPr>
              <w:rFonts w:ascii="Garamond" w:hAnsi="Garamond" w:cs="Times New Roman"/>
              <w:color w:val="000000"/>
              <w:sz w:val="24"/>
              <w:szCs w:val="24"/>
            </w:rPr>
          </w:pPr>
        </w:p>
        <w:p w:rsidR="004A1E32" w:rsidRPr="0046091A" w:rsidRDefault="001C2610" w:rsidP="004A1E32">
          <w:pPr>
            <w:rPr>
              <w:rFonts w:ascii="Garamond" w:hAnsi="Garamond" w:cs="Times New Roman"/>
              <w:color w:val="000000"/>
              <w:sz w:val="24"/>
              <w:szCs w:val="24"/>
            </w:rPr>
          </w:pPr>
        </w:p>
      </w:sdtContent>
    </w:sdt>
    <w:tbl>
      <w:tblPr>
        <w:tblStyle w:val="TableGrid"/>
        <w:tblW w:w="0" w:type="auto"/>
        <w:tblLook w:val="04A0" w:firstRow="1" w:lastRow="0" w:firstColumn="1" w:lastColumn="0" w:noHBand="0" w:noVBand="1"/>
      </w:tblPr>
      <w:tblGrid>
        <w:gridCol w:w="6228"/>
        <w:gridCol w:w="1800"/>
        <w:gridCol w:w="1620"/>
        <w:gridCol w:w="1530"/>
        <w:gridCol w:w="1710"/>
        <w:gridCol w:w="1728"/>
      </w:tblGrid>
      <w:tr w:rsidR="004A1E32" w:rsidTr="00D67CEC">
        <w:tc>
          <w:tcPr>
            <w:tcW w:w="6228" w:type="dxa"/>
          </w:tcPr>
          <w:p w:rsidR="004A1E32" w:rsidRDefault="00D67CEC" w:rsidP="00D67CEC">
            <w:pPr>
              <w:rPr>
                <w:b/>
              </w:rPr>
            </w:pPr>
            <w:r>
              <w:rPr>
                <w:b/>
              </w:rPr>
              <w:lastRenderedPageBreak/>
              <w:t>Measure</w:t>
            </w:r>
          </w:p>
          <w:p w:rsidR="00D23243" w:rsidRDefault="00D23243" w:rsidP="00D67CEC">
            <w:pPr>
              <w:rPr>
                <w:b/>
              </w:rPr>
            </w:pPr>
          </w:p>
          <w:p w:rsidR="00D67CEC" w:rsidRPr="004A1E32" w:rsidRDefault="00D67CEC" w:rsidP="00D67CEC">
            <w:pPr>
              <w:rPr>
                <w:b/>
              </w:rPr>
            </w:pPr>
            <w:r>
              <w:rPr>
                <w:b/>
              </w:rPr>
              <w:t>The Early Interventionist…</w:t>
            </w:r>
          </w:p>
        </w:tc>
        <w:tc>
          <w:tcPr>
            <w:tcW w:w="1800" w:type="dxa"/>
          </w:tcPr>
          <w:p w:rsidR="00D67CEC" w:rsidRDefault="00D67CEC" w:rsidP="00D67CEC">
            <w:pPr>
              <w:rPr>
                <w:b/>
              </w:rPr>
            </w:pPr>
            <w:r w:rsidRPr="005C42E7">
              <w:rPr>
                <w:b/>
              </w:rPr>
              <w:t>Not Aware</w:t>
            </w:r>
            <w:r w:rsidR="00EE1957">
              <w:rPr>
                <w:b/>
              </w:rPr>
              <w:t xml:space="preserve"> (0)</w:t>
            </w:r>
          </w:p>
          <w:p w:rsidR="004A1E32" w:rsidRPr="00D67CEC" w:rsidRDefault="00D67CEC" w:rsidP="00236A52">
            <w:pPr>
              <w:rPr>
                <w:b/>
              </w:rPr>
            </w:pPr>
            <w:r>
              <w:rPr>
                <w:rFonts w:ascii="Garamond" w:hAnsi="Garamond"/>
              </w:rPr>
              <w:t xml:space="preserve">I am not aware of this and do not </w:t>
            </w:r>
            <w:r w:rsidR="00236A52">
              <w:rPr>
                <w:rFonts w:ascii="Garamond" w:hAnsi="Garamond"/>
              </w:rPr>
              <w:t>apply it during</w:t>
            </w:r>
            <w:r>
              <w:rPr>
                <w:rFonts w:ascii="Garamond" w:hAnsi="Garamond"/>
              </w:rPr>
              <w:t xml:space="preserve"> my interactions</w:t>
            </w:r>
            <w:r>
              <w:rPr>
                <w:b/>
              </w:rPr>
              <w:t>.</w:t>
            </w:r>
          </w:p>
        </w:tc>
        <w:tc>
          <w:tcPr>
            <w:tcW w:w="1620" w:type="dxa"/>
          </w:tcPr>
          <w:p w:rsidR="004A1E32" w:rsidRDefault="00D67CEC">
            <w:pPr>
              <w:rPr>
                <w:b/>
              </w:rPr>
            </w:pPr>
            <w:r w:rsidRPr="00D67CEC">
              <w:rPr>
                <w:b/>
              </w:rPr>
              <w:t>Knowledge</w:t>
            </w:r>
            <w:r>
              <w:rPr>
                <w:b/>
              </w:rPr>
              <w:t xml:space="preserve"> (1)</w:t>
            </w:r>
          </w:p>
          <w:p w:rsidR="00D67CEC" w:rsidRPr="00D67CEC" w:rsidRDefault="00D67CEC">
            <w:pPr>
              <w:rPr>
                <w:b/>
              </w:rPr>
            </w:pPr>
            <w:r w:rsidRPr="00B94655">
              <w:rPr>
                <w:rFonts w:ascii="Garamond" w:hAnsi="Garamond"/>
              </w:rPr>
              <w:t xml:space="preserve">I am aware of this </w:t>
            </w:r>
            <w:r w:rsidR="00236A52">
              <w:rPr>
                <w:rFonts w:ascii="Garamond" w:hAnsi="Garamond"/>
              </w:rPr>
              <w:t xml:space="preserve">but am not yet applying </w:t>
            </w:r>
            <w:r>
              <w:rPr>
                <w:rFonts w:ascii="Garamond" w:hAnsi="Garamond"/>
              </w:rPr>
              <w:t xml:space="preserve">in </w:t>
            </w:r>
            <w:r w:rsidRPr="002E1001">
              <w:rPr>
                <w:rFonts w:ascii="Garamond" w:hAnsi="Garamond"/>
              </w:rPr>
              <w:t xml:space="preserve">my </w:t>
            </w:r>
            <w:r w:rsidRPr="00B94655">
              <w:rPr>
                <w:rFonts w:ascii="Garamond" w:hAnsi="Garamond"/>
              </w:rPr>
              <w:t>interactions.</w:t>
            </w:r>
          </w:p>
        </w:tc>
        <w:tc>
          <w:tcPr>
            <w:tcW w:w="1530" w:type="dxa"/>
          </w:tcPr>
          <w:p w:rsidR="004A1E32" w:rsidRDefault="00D67CEC">
            <w:pPr>
              <w:rPr>
                <w:b/>
              </w:rPr>
            </w:pPr>
            <w:r>
              <w:rPr>
                <w:b/>
              </w:rPr>
              <w:t>Awareness (2)</w:t>
            </w:r>
          </w:p>
          <w:p w:rsidR="00D67CEC" w:rsidRPr="00D67CEC" w:rsidRDefault="00D67CEC">
            <w:pPr>
              <w:rPr>
                <w:b/>
              </w:rPr>
            </w:pPr>
            <w:r w:rsidRPr="00B94655">
              <w:rPr>
                <w:rFonts w:ascii="Garamond" w:hAnsi="Garamond"/>
              </w:rPr>
              <w:t>I understand it, and sometimes apply it in my interactions.</w:t>
            </w:r>
          </w:p>
        </w:tc>
        <w:tc>
          <w:tcPr>
            <w:tcW w:w="1710" w:type="dxa"/>
          </w:tcPr>
          <w:p w:rsidR="004A1E32" w:rsidRDefault="00D67CEC">
            <w:pPr>
              <w:rPr>
                <w:b/>
              </w:rPr>
            </w:pPr>
            <w:r w:rsidRPr="00D67CEC">
              <w:rPr>
                <w:b/>
              </w:rPr>
              <w:t>Application</w:t>
            </w:r>
            <w:r>
              <w:rPr>
                <w:b/>
              </w:rPr>
              <w:t xml:space="preserve"> (3)</w:t>
            </w:r>
          </w:p>
          <w:p w:rsidR="00D67CEC" w:rsidRPr="00D67CEC" w:rsidRDefault="00D67CEC">
            <w:pPr>
              <w:rPr>
                <w:b/>
              </w:rPr>
            </w:pPr>
            <w:r w:rsidRPr="00B94655">
              <w:rPr>
                <w:rFonts w:ascii="Garamond" w:hAnsi="Garamond"/>
              </w:rPr>
              <w:t>I understand this and apply it consistently in my interactions.</w:t>
            </w:r>
          </w:p>
        </w:tc>
        <w:tc>
          <w:tcPr>
            <w:tcW w:w="1728" w:type="dxa"/>
          </w:tcPr>
          <w:p w:rsidR="004A1E32" w:rsidRDefault="00D67CEC">
            <w:pPr>
              <w:rPr>
                <w:b/>
              </w:rPr>
            </w:pPr>
            <w:r w:rsidRPr="00D67CEC">
              <w:rPr>
                <w:b/>
              </w:rPr>
              <w:t>Mastery</w:t>
            </w:r>
            <w:r>
              <w:rPr>
                <w:b/>
              </w:rPr>
              <w:t xml:space="preserve"> (4)</w:t>
            </w:r>
          </w:p>
          <w:p w:rsidR="00D67CEC" w:rsidRPr="00D67CEC" w:rsidRDefault="00D67CEC">
            <w:pPr>
              <w:rPr>
                <w:b/>
              </w:rPr>
            </w:pPr>
            <w:r w:rsidRPr="00B94655">
              <w:rPr>
                <w:rFonts w:ascii="Garamond" w:hAnsi="Garamond"/>
              </w:rPr>
              <w:t xml:space="preserve">I understand and </w:t>
            </w:r>
            <w:r>
              <w:rPr>
                <w:rFonts w:ascii="Garamond" w:hAnsi="Garamond"/>
              </w:rPr>
              <w:t xml:space="preserve">apply this well enough to teach or </w:t>
            </w:r>
            <w:r w:rsidRPr="00B94655">
              <w:rPr>
                <w:rFonts w:ascii="Garamond" w:hAnsi="Garamond"/>
              </w:rPr>
              <w:t>mentor others.</w:t>
            </w:r>
          </w:p>
        </w:tc>
      </w:tr>
      <w:tr w:rsidR="00D23243" w:rsidTr="005D08BB">
        <w:tc>
          <w:tcPr>
            <w:tcW w:w="14616" w:type="dxa"/>
            <w:gridSpan w:val="6"/>
          </w:tcPr>
          <w:p w:rsidR="00D23243" w:rsidRPr="00D67CEC" w:rsidRDefault="00E13F5D">
            <w:pPr>
              <w:rPr>
                <w:b/>
              </w:rPr>
            </w:pPr>
            <w:r>
              <w:rPr>
                <w:b/>
              </w:rPr>
              <w:t>EVALUATION/ASSESSMENT</w:t>
            </w:r>
          </w:p>
        </w:tc>
      </w:tr>
      <w:tr w:rsidR="00D67CEC" w:rsidTr="00D67CEC">
        <w:tc>
          <w:tcPr>
            <w:tcW w:w="6228" w:type="dxa"/>
          </w:tcPr>
          <w:p w:rsidR="00D67CEC" w:rsidRPr="00972B8F" w:rsidRDefault="0046091A" w:rsidP="00E51842">
            <w:pPr>
              <w:jc w:val="both"/>
              <w:rPr>
                <w:b/>
              </w:rPr>
            </w:pPr>
            <w:r w:rsidRPr="00C72831">
              <w:rPr>
                <w:rFonts w:ascii="Garamond" w:hAnsi="Garamond"/>
                <w:b/>
              </w:rPr>
              <w:t>1.</w:t>
            </w:r>
            <w:r>
              <w:rPr>
                <w:rFonts w:ascii="Garamond" w:hAnsi="Garamond"/>
              </w:rPr>
              <w:t xml:space="preserve"> </w:t>
            </w:r>
            <w:r w:rsidR="00E51842">
              <w:rPr>
                <w:rFonts w:ascii="Garamond" w:hAnsi="Garamond"/>
              </w:rPr>
              <w:t>Understands the</w:t>
            </w:r>
            <w:r w:rsidR="00D23243" w:rsidRPr="00972B8F">
              <w:rPr>
                <w:rFonts w:ascii="Garamond" w:hAnsi="Garamond"/>
              </w:rPr>
              <w:t xml:space="preserve"> </w:t>
            </w:r>
            <w:hyperlink r:id="rId10" w:history="1">
              <w:r w:rsidR="00D23243" w:rsidRPr="00972B8F">
                <w:rPr>
                  <w:rStyle w:val="Hyperlink"/>
                  <w:rFonts w:ascii="Garamond" w:hAnsi="Garamond"/>
                </w:rPr>
                <w:t>National Part C Early Intervention Mission and Key Principles,</w:t>
              </w:r>
            </w:hyperlink>
            <w:r w:rsidR="00D23243" w:rsidRPr="00972B8F">
              <w:rPr>
                <w:rFonts w:ascii="Garamond" w:hAnsi="Garamond"/>
              </w:rPr>
              <w:t xml:space="preserve"> </w:t>
            </w:r>
            <w:r w:rsidR="00E51842">
              <w:rPr>
                <w:rFonts w:ascii="Garamond" w:hAnsi="Garamond"/>
              </w:rPr>
              <w:t xml:space="preserve">and uses them </w:t>
            </w:r>
            <w:r w:rsidR="00D23243" w:rsidRPr="00972B8F">
              <w:rPr>
                <w:rFonts w:ascii="Garamond" w:hAnsi="Garamond"/>
              </w:rPr>
              <w:t>to assist the family</w:t>
            </w:r>
            <w:r w:rsidR="00E51842">
              <w:rPr>
                <w:rFonts w:ascii="Garamond" w:hAnsi="Garamond"/>
              </w:rPr>
              <w:t>’s</w:t>
            </w:r>
            <w:r w:rsidR="00D23243" w:rsidRPr="00972B8F">
              <w:rPr>
                <w:rFonts w:ascii="Garamond" w:hAnsi="Garamond"/>
              </w:rPr>
              <w:t xml:space="preserve"> understanding </w:t>
            </w:r>
            <w:r w:rsidR="00E51842">
              <w:rPr>
                <w:rFonts w:ascii="Garamond" w:hAnsi="Garamond"/>
              </w:rPr>
              <w:t xml:space="preserve">of </w:t>
            </w:r>
            <w:r w:rsidR="00D23243" w:rsidRPr="00972B8F">
              <w:rPr>
                <w:rFonts w:ascii="Garamond" w:hAnsi="Garamond"/>
              </w:rPr>
              <w:t>how Birth to Three’s supports help them achieve their priorities</w:t>
            </w:r>
          </w:p>
        </w:tc>
        <w:tc>
          <w:tcPr>
            <w:tcW w:w="1800" w:type="dxa"/>
          </w:tcPr>
          <w:p w:rsidR="00D67CEC" w:rsidRPr="004A1E32" w:rsidRDefault="00D67CEC" w:rsidP="00D67CEC">
            <w:pPr>
              <w:rPr>
                <w:b/>
                <w:highlight w:val="yellow"/>
              </w:rPr>
            </w:pPr>
          </w:p>
        </w:tc>
        <w:tc>
          <w:tcPr>
            <w:tcW w:w="1620" w:type="dxa"/>
          </w:tcPr>
          <w:p w:rsidR="00D67CEC" w:rsidRPr="00D67CEC" w:rsidRDefault="00D67CEC">
            <w:pPr>
              <w:rPr>
                <w:b/>
              </w:rPr>
            </w:pPr>
          </w:p>
        </w:tc>
        <w:tc>
          <w:tcPr>
            <w:tcW w:w="1530" w:type="dxa"/>
          </w:tcPr>
          <w:p w:rsidR="00D67CEC" w:rsidRDefault="00D67CEC">
            <w:pPr>
              <w:rPr>
                <w:b/>
              </w:rPr>
            </w:pPr>
          </w:p>
        </w:tc>
        <w:tc>
          <w:tcPr>
            <w:tcW w:w="1710" w:type="dxa"/>
          </w:tcPr>
          <w:p w:rsidR="00D67CEC" w:rsidRPr="00D67CEC" w:rsidRDefault="00D67CEC">
            <w:pPr>
              <w:rPr>
                <w:b/>
              </w:rPr>
            </w:pPr>
          </w:p>
        </w:tc>
        <w:tc>
          <w:tcPr>
            <w:tcW w:w="1728" w:type="dxa"/>
          </w:tcPr>
          <w:p w:rsidR="00D67CEC" w:rsidRPr="00D67CEC" w:rsidRDefault="00D67CEC">
            <w:pPr>
              <w:rPr>
                <w:b/>
              </w:rPr>
            </w:pPr>
          </w:p>
        </w:tc>
      </w:tr>
      <w:tr w:rsidR="00D67CEC" w:rsidTr="00D67CEC">
        <w:tc>
          <w:tcPr>
            <w:tcW w:w="6228" w:type="dxa"/>
          </w:tcPr>
          <w:p w:rsidR="00D67CEC" w:rsidRDefault="0046091A" w:rsidP="00D23243">
            <w:pPr>
              <w:rPr>
                <w:b/>
              </w:rPr>
            </w:pPr>
            <w:r w:rsidRPr="00C72831">
              <w:rPr>
                <w:rFonts w:ascii="Garamond" w:hAnsi="Garamond"/>
                <w:b/>
              </w:rPr>
              <w:t>2</w:t>
            </w:r>
            <w:r>
              <w:rPr>
                <w:rFonts w:ascii="Garamond" w:hAnsi="Garamond"/>
              </w:rPr>
              <w:t xml:space="preserve">.  </w:t>
            </w:r>
            <w:r w:rsidR="00D23243">
              <w:rPr>
                <w:rFonts w:ascii="Garamond" w:hAnsi="Garamond"/>
              </w:rPr>
              <w:t>F</w:t>
            </w:r>
            <w:r w:rsidR="00D23243" w:rsidRPr="00CA5ED9">
              <w:rPr>
                <w:rFonts w:ascii="Garamond" w:hAnsi="Garamond"/>
              </w:rPr>
              <w:t xml:space="preserve">acilitates a conversation with the family about </w:t>
            </w:r>
            <w:hyperlink r:id="rId11" w:history="1">
              <w:r w:rsidR="00D23243" w:rsidRPr="00CA5ED9">
                <w:rPr>
                  <w:rStyle w:val="Hyperlink"/>
                  <w:rFonts w:ascii="Garamond" w:hAnsi="Garamond"/>
                </w:rPr>
                <w:t>everyday routines and activities</w:t>
              </w:r>
            </w:hyperlink>
            <w:r w:rsidR="00D23243" w:rsidRPr="00CA5ED9">
              <w:rPr>
                <w:rFonts w:ascii="Garamond" w:hAnsi="Garamond"/>
              </w:rPr>
              <w:t xml:space="preserve">, </w:t>
            </w:r>
            <w:r w:rsidR="00D23243">
              <w:rPr>
                <w:rFonts w:ascii="Garamond" w:hAnsi="Garamond"/>
              </w:rPr>
              <w:t xml:space="preserve">child interests </w:t>
            </w:r>
            <w:r w:rsidR="00D23243" w:rsidRPr="00CA5ED9">
              <w:rPr>
                <w:rFonts w:ascii="Garamond" w:hAnsi="Garamond"/>
              </w:rPr>
              <w:t>and the family’s priorities.</w:t>
            </w:r>
          </w:p>
        </w:tc>
        <w:tc>
          <w:tcPr>
            <w:tcW w:w="1800" w:type="dxa"/>
          </w:tcPr>
          <w:p w:rsidR="00D67CEC" w:rsidRPr="004A1E32" w:rsidRDefault="00D67CEC" w:rsidP="00D67CEC">
            <w:pPr>
              <w:rPr>
                <w:b/>
                <w:highlight w:val="yellow"/>
              </w:rPr>
            </w:pPr>
          </w:p>
        </w:tc>
        <w:tc>
          <w:tcPr>
            <w:tcW w:w="1620" w:type="dxa"/>
          </w:tcPr>
          <w:p w:rsidR="00D67CEC" w:rsidRPr="00D67CEC" w:rsidRDefault="00D67CEC">
            <w:pPr>
              <w:rPr>
                <w:b/>
              </w:rPr>
            </w:pPr>
          </w:p>
        </w:tc>
        <w:tc>
          <w:tcPr>
            <w:tcW w:w="1530" w:type="dxa"/>
          </w:tcPr>
          <w:p w:rsidR="00D67CEC" w:rsidRDefault="00D67CEC">
            <w:pPr>
              <w:rPr>
                <w:b/>
              </w:rPr>
            </w:pPr>
          </w:p>
        </w:tc>
        <w:tc>
          <w:tcPr>
            <w:tcW w:w="1710" w:type="dxa"/>
          </w:tcPr>
          <w:p w:rsidR="00D67CEC" w:rsidRPr="00D67CEC" w:rsidRDefault="00D67CEC">
            <w:pPr>
              <w:rPr>
                <w:b/>
              </w:rPr>
            </w:pPr>
          </w:p>
        </w:tc>
        <w:tc>
          <w:tcPr>
            <w:tcW w:w="1728" w:type="dxa"/>
          </w:tcPr>
          <w:p w:rsidR="00D67CEC" w:rsidRPr="00D67CEC" w:rsidRDefault="00D67CEC">
            <w:pPr>
              <w:rPr>
                <w:b/>
              </w:rPr>
            </w:pPr>
          </w:p>
        </w:tc>
      </w:tr>
      <w:tr w:rsidR="00D67CEC" w:rsidTr="00D67CEC">
        <w:tc>
          <w:tcPr>
            <w:tcW w:w="6228" w:type="dxa"/>
          </w:tcPr>
          <w:p w:rsidR="00D67CEC" w:rsidRDefault="0046091A" w:rsidP="00D23243">
            <w:pPr>
              <w:rPr>
                <w:b/>
              </w:rPr>
            </w:pPr>
            <w:r w:rsidRPr="00C72831">
              <w:rPr>
                <w:rFonts w:ascii="Garamond" w:hAnsi="Garamond"/>
                <w:b/>
              </w:rPr>
              <w:t>3.</w:t>
            </w:r>
            <w:r>
              <w:rPr>
                <w:rFonts w:ascii="Garamond" w:hAnsi="Garamond"/>
              </w:rPr>
              <w:t xml:space="preserve">  </w:t>
            </w:r>
            <w:r w:rsidR="00D23243">
              <w:rPr>
                <w:rFonts w:ascii="Garamond" w:hAnsi="Garamond"/>
              </w:rPr>
              <w:t>Uses</w:t>
            </w:r>
            <w:r w:rsidR="00D23243" w:rsidRPr="009168E9">
              <w:rPr>
                <w:rFonts w:ascii="Garamond" w:hAnsi="Garamond"/>
              </w:rPr>
              <w:t xml:space="preserve"> observatio</w:t>
            </w:r>
            <w:r w:rsidR="00D23243">
              <w:rPr>
                <w:rFonts w:ascii="Garamond" w:hAnsi="Garamond"/>
              </w:rPr>
              <w:t>n to collect information about family</w:t>
            </w:r>
            <w:r w:rsidR="00D23243" w:rsidRPr="009168E9">
              <w:rPr>
                <w:rFonts w:ascii="Garamond" w:hAnsi="Garamond"/>
              </w:rPr>
              <w:t xml:space="preserve">/child </w:t>
            </w:r>
            <w:r w:rsidR="00D23243">
              <w:rPr>
                <w:rFonts w:ascii="Garamond" w:hAnsi="Garamond"/>
              </w:rPr>
              <w:t>during naturally occurring family activities</w:t>
            </w:r>
          </w:p>
        </w:tc>
        <w:tc>
          <w:tcPr>
            <w:tcW w:w="1800" w:type="dxa"/>
          </w:tcPr>
          <w:p w:rsidR="00D67CEC" w:rsidRPr="004A1E32" w:rsidRDefault="00D67CEC" w:rsidP="00D67CEC">
            <w:pPr>
              <w:rPr>
                <w:b/>
                <w:highlight w:val="yellow"/>
              </w:rPr>
            </w:pPr>
          </w:p>
        </w:tc>
        <w:tc>
          <w:tcPr>
            <w:tcW w:w="1620" w:type="dxa"/>
          </w:tcPr>
          <w:p w:rsidR="00D67CEC" w:rsidRPr="00D67CEC" w:rsidRDefault="00D67CEC">
            <w:pPr>
              <w:rPr>
                <w:b/>
              </w:rPr>
            </w:pPr>
          </w:p>
        </w:tc>
        <w:tc>
          <w:tcPr>
            <w:tcW w:w="1530" w:type="dxa"/>
          </w:tcPr>
          <w:p w:rsidR="00D67CEC" w:rsidRDefault="00D67CEC">
            <w:pPr>
              <w:rPr>
                <w:b/>
              </w:rPr>
            </w:pPr>
          </w:p>
        </w:tc>
        <w:tc>
          <w:tcPr>
            <w:tcW w:w="1710" w:type="dxa"/>
          </w:tcPr>
          <w:p w:rsidR="00D67CEC" w:rsidRPr="00D67CEC" w:rsidRDefault="00D67CEC">
            <w:pPr>
              <w:rPr>
                <w:b/>
              </w:rPr>
            </w:pPr>
          </w:p>
        </w:tc>
        <w:tc>
          <w:tcPr>
            <w:tcW w:w="1728" w:type="dxa"/>
          </w:tcPr>
          <w:p w:rsidR="00D67CEC" w:rsidRPr="00D67CEC" w:rsidRDefault="00D67CEC">
            <w:pPr>
              <w:rPr>
                <w:b/>
              </w:rPr>
            </w:pPr>
          </w:p>
        </w:tc>
      </w:tr>
      <w:tr w:rsidR="00D67CEC" w:rsidTr="00D67CEC">
        <w:tc>
          <w:tcPr>
            <w:tcW w:w="6228" w:type="dxa"/>
          </w:tcPr>
          <w:p w:rsidR="00D67CEC" w:rsidRDefault="0046091A" w:rsidP="008512B9">
            <w:pPr>
              <w:rPr>
                <w:b/>
              </w:rPr>
            </w:pPr>
            <w:r w:rsidRPr="00C72831">
              <w:rPr>
                <w:rFonts w:ascii="Garamond" w:hAnsi="Garamond"/>
                <w:b/>
              </w:rPr>
              <w:t>4.</w:t>
            </w:r>
            <w:r>
              <w:rPr>
                <w:rFonts w:ascii="Garamond" w:hAnsi="Garamond"/>
              </w:rPr>
              <w:t xml:space="preserve">  </w:t>
            </w:r>
            <w:r w:rsidR="008512B9">
              <w:rPr>
                <w:rFonts w:ascii="Garamond" w:hAnsi="Garamond"/>
              </w:rPr>
              <w:t>Encourages</w:t>
            </w:r>
            <w:r w:rsidR="00D23243">
              <w:rPr>
                <w:rFonts w:ascii="Garamond" w:hAnsi="Garamond"/>
              </w:rPr>
              <w:t xml:space="preserve"> the parent to be an active participant </w:t>
            </w:r>
          </w:p>
        </w:tc>
        <w:tc>
          <w:tcPr>
            <w:tcW w:w="1800" w:type="dxa"/>
          </w:tcPr>
          <w:p w:rsidR="00D67CEC" w:rsidRPr="004A1E32" w:rsidRDefault="00D67CEC" w:rsidP="00D67CEC">
            <w:pPr>
              <w:rPr>
                <w:b/>
                <w:highlight w:val="yellow"/>
              </w:rPr>
            </w:pPr>
          </w:p>
        </w:tc>
        <w:tc>
          <w:tcPr>
            <w:tcW w:w="1620" w:type="dxa"/>
          </w:tcPr>
          <w:p w:rsidR="00D67CEC" w:rsidRPr="00D67CEC" w:rsidRDefault="00D67CEC">
            <w:pPr>
              <w:rPr>
                <w:b/>
              </w:rPr>
            </w:pPr>
          </w:p>
        </w:tc>
        <w:tc>
          <w:tcPr>
            <w:tcW w:w="1530" w:type="dxa"/>
          </w:tcPr>
          <w:p w:rsidR="00D67CEC" w:rsidRDefault="00D67CEC">
            <w:pPr>
              <w:rPr>
                <w:b/>
              </w:rPr>
            </w:pPr>
          </w:p>
        </w:tc>
        <w:tc>
          <w:tcPr>
            <w:tcW w:w="1710" w:type="dxa"/>
          </w:tcPr>
          <w:p w:rsidR="00D67CEC" w:rsidRPr="00D67CEC" w:rsidRDefault="00D67CEC">
            <w:pPr>
              <w:rPr>
                <w:b/>
              </w:rPr>
            </w:pPr>
          </w:p>
        </w:tc>
        <w:tc>
          <w:tcPr>
            <w:tcW w:w="1728" w:type="dxa"/>
          </w:tcPr>
          <w:p w:rsidR="00D67CEC" w:rsidRPr="00D67CEC" w:rsidRDefault="00D67CEC">
            <w:pPr>
              <w:rPr>
                <w:b/>
              </w:rPr>
            </w:pPr>
          </w:p>
        </w:tc>
      </w:tr>
      <w:tr w:rsidR="00D67CEC" w:rsidTr="00D67CEC">
        <w:tc>
          <w:tcPr>
            <w:tcW w:w="6228" w:type="dxa"/>
          </w:tcPr>
          <w:p w:rsidR="00D67CEC" w:rsidRDefault="0046091A" w:rsidP="00186E04">
            <w:pPr>
              <w:rPr>
                <w:b/>
              </w:rPr>
            </w:pPr>
            <w:r w:rsidRPr="00C72831">
              <w:rPr>
                <w:rFonts w:ascii="Garamond" w:hAnsi="Garamond"/>
                <w:b/>
              </w:rPr>
              <w:t>5.</w:t>
            </w:r>
            <w:r>
              <w:rPr>
                <w:rFonts w:ascii="Garamond" w:hAnsi="Garamond"/>
              </w:rPr>
              <w:t xml:space="preserve">  </w:t>
            </w:r>
            <w:r w:rsidR="00186E04">
              <w:rPr>
                <w:rFonts w:ascii="Garamond" w:hAnsi="Garamond"/>
              </w:rPr>
              <w:t>U</w:t>
            </w:r>
            <w:r w:rsidR="00186E04" w:rsidRPr="00CA5ED9">
              <w:rPr>
                <w:rFonts w:ascii="Garamond" w:hAnsi="Garamond"/>
              </w:rPr>
              <w:t xml:space="preserve">ses appropriate </w:t>
            </w:r>
            <w:hyperlink r:id="rId12" w:history="1">
              <w:r w:rsidR="00186E04" w:rsidRPr="003530AB">
                <w:rPr>
                  <w:rStyle w:val="Hyperlink"/>
                  <w:rFonts w:ascii="Garamond" w:hAnsi="Garamond"/>
                </w:rPr>
                <w:t>reflective, open-ended questions</w:t>
              </w:r>
            </w:hyperlink>
            <w:r w:rsidR="00186E04" w:rsidRPr="00CA5ED9">
              <w:rPr>
                <w:rFonts w:ascii="Garamond" w:hAnsi="Garamond"/>
              </w:rPr>
              <w:t xml:space="preserve"> to capture information from the caregiver</w:t>
            </w:r>
          </w:p>
        </w:tc>
        <w:tc>
          <w:tcPr>
            <w:tcW w:w="1800" w:type="dxa"/>
          </w:tcPr>
          <w:p w:rsidR="00D67CEC" w:rsidRPr="004A1E32" w:rsidRDefault="00D67CEC" w:rsidP="00D67CEC">
            <w:pPr>
              <w:rPr>
                <w:b/>
                <w:highlight w:val="yellow"/>
              </w:rPr>
            </w:pPr>
          </w:p>
        </w:tc>
        <w:tc>
          <w:tcPr>
            <w:tcW w:w="1620" w:type="dxa"/>
          </w:tcPr>
          <w:p w:rsidR="00D67CEC" w:rsidRPr="00D67CEC" w:rsidRDefault="00D67CEC">
            <w:pPr>
              <w:rPr>
                <w:b/>
              </w:rPr>
            </w:pPr>
          </w:p>
        </w:tc>
        <w:tc>
          <w:tcPr>
            <w:tcW w:w="1530" w:type="dxa"/>
          </w:tcPr>
          <w:p w:rsidR="00D67CEC" w:rsidRDefault="00D67CEC">
            <w:pPr>
              <w:rPr>
                <w:b/>
              </w:rPr>
            </w:pPr>
          </w:p>
        </w:tc>
        <w:tc>
          <w:tcPr>
            <w:tcW w:w="1710" w:type="dxa"/>
          </w:tcPr>
          <w:p w:rsidR="00D67CEC" w:rsidRPr="00D67CEC" w:rsidRDefault="00D67CEC">
            <w:pPr>
              <w:rPr>
                <w:b/>
              </w:rPr>
            </w:pPr>
          </w:p>
        </w:tc>
        <w:tc>
          <w:tcPr>
            <w:tcW w:w="1728" w:type="dxa"/>
          </w:tcPr>
          <w:p w:rsidR="00D67CEC" w:rsidRPr="00D67CEC" w:rsidRDefault="00D67CEC">
            <w:pPr>
              <w:rPr>
                <w:b/>
              </w:rPr>
            </w:pPr>
          </w:p>
        </w:tc>
      </w:tr>
      <w:tr w:rsidR="00D67CEC" w:rsidTr="00D67CEC">
        <w:tc>
          <w:tcPr>
            <w:tcW w:w="6228" w:type="dxa"/>
          </w:tcPr>
          <w:p w:rsidR="00D67CEC" w:rsidRDefault="0046091A" w:rsidP="008512B9">
            <w:pPr>
              <w:rPr>
                <w:b/>
              </w:rPr>
            </w:pPr>
            <w:r w:rsidRPr="00C72831">
              <w:rPr>
                <w:rFonts w:ascii="Garamond" w:hAnsi="Garamond"/>
                <w:b/>
                <w:sz w:val="24"/>
                <w:szCs w:val="24"/>
              </w:rPr>
              <w:t>6</w:t>
            </w:r>
            <w:r>
              <w:rPr>
                <w:rFonts w:ascii="Garamond" w:hAnsi="Garamond"/>
                <w:sz w:val="24"/>
                <w:szCs w:val="24"/>
              </w:rPr>
              <w:t xml:space="preserve">.  </w:t>
            </w:r>
            <w:r w:rsidR="00972B8F">
              <w:rPr>
                <w:rFonts w:ascii="Garamond" w:hAnsi="Garamond"/>
                <w:sz w:val="24"/>
                <w:szCs w:val="24"/>
              </w:rPr>
              <w:t>S</w:t>
            </w:r>
            <w:r w:rsidR="00972B8F" w:rsidRPr="00BF1079">
              <w:rPr>
                <w:rFonts w:ascii="Garamond" w:hAnsi="Garamond"/>
                <w:sz w:val="24"/>
                <w:szCs w:val="24"/>
              </w:rPr>
              <w:t xml:space="preserve">hares information that is jargon-free, clear and simply stated so that </w:t>
            </w:r>
            <w:r w:rsidR="00972B8F">
              <w:rPr>
                <w:rFonts w:ascii="Garamond" w:hAnsi="Garamond"/>
                <w:sz w:val="24"/>
                <w:szCs w:val="24"/>
              </w:rPr>
              <w:t xml:space="preserve">the family </w:t>
            </w:r>
            <w:r w:rsidR="00972B8F" w:rsidRPr="00BF1079">
              <w:rPr>
                <w:rFonts w:ascii="Garamond" w:hAnsi="Garamond"/>
                <w:sz w:val="24"/>
                <w:szCs w:val="24"/>
              </w:rPr>
              <w:t xml:space="preserve">can understand and participate </w:t>
            </w:r>
          </w:p>
        </w:tc>
        <w:tc>
          <w:tcPr>
            <w:tcW w:w="1800" w:type="dxa"/>
          </w:tcPr>
          <w:p w:rsidR="00D67CEC" w:rsidRPr="004A1E32" w:rsidRDefault="00D67CEC" w:rsidP="00D67CEC">
            <w:pPr>
              <w:rPr>
                <w:b/>
                <w:highlight w:val="yellow"/>
              </w:rPr>
            </w:pPr>
          </w:p>
        </w:tc>
        <w:tc>
          <w:tcPr>
            <w:tcW w:w="1620" w:type="dxa"/>
          </w:tcPr>
          <w:p w:rsidR="00D67CEC" w:rsidRPr="00D67CEC" w:rsidRDefault="00D67CEC">
            <w:pPr>
              <w:rPr>
                <w:b/>
              </w:rPr>
            </w:pPr>
          </w:p>
        </w:tc>
        <w:tc>
          <w:tcPr>
            <w:tcW w:w="1530" w:type="dxa"/>
          </w:tcPr>
          <w:p w:rsidR="00D67CEC" w:rsidRDefault="00D67CEC">
            <w:pPr>
              <w:rPr>
                <w:b/>
              </w:rPr>
            </w:pPr>
          </w:p>
        </w:tc>
        <w:tc>
          <w:tcPr>
            <w:tcW w:w="1710" w:type="dxa"/>
          </w:tcPr>
          <w:p w:rsidR="00D67CEC" w:rsidRPr="00D67CEC" w:rsidRDefault="00D67CEC">
            <w:pPr>
              <w:rPr>
                <w:b/>
              </w:rPr>
            </w:pPr>
          </w:p>
        </w:tc>
        <w:tc>
          <w:tcPr>
            <w:tcW w:w="1728" w:type="dxa"/>
          </w:tcPr>
          <w:p w:rsidR="00D67CEC" w:rsidRPr="00D67CEC" w:rsidRDefault="00D67CEC">
            <w:pPr>
              <w:rPr>
                <w:b/>
              </w:rPr>
            </w:pPr>
          </w:p>
        </w:tc>
      </w:tr>
      <w:tr w:rsidR="0046091A" w:rsidTr="00D67CEC">
        <w:tc>
          <w:tcPr>
            <w:tcW w:w="6228" w:type="dxa"/>
          </w:tcPr>
          <w:p w:rsidR="0046091A" w:rsidRDefault="0046091A" w:rsidP="00E3204C">
            <w:pPr>
              <w:rPr>
                <w:rFonts w:ascii="Garamond" w:hAnsi="Garamond"/>
                <w:sz w:val="24"/>
                <w:szCs w:val="24"/>
              </w:rPr>
            </w:pPr>
            <w:r w:rsidRPr="00C72831">
              <w:rPr>
                <w:rFonts w:ascii="Garamond" w:hAnsi="Garamond"/>
                <w:b/>
                <w:sz w:val="24"/>
                <w:szCs w:val="24"/>
              </w:rPr>
              <w:t>7.</w:t>
            </w:r>
            <w:r>
              <w:rPr>
                <w:rFonts w:ascii="Garamond" w:hAnsi="Garamond"/>
                <w:sz w:val="24"/>
                <w:szCs w:val="24"/>
              </w:rPr>
              <w:t xml:space="preserve">  </w:t>
            </w:r>
            <w:r w:rsidR="00E3204C">
              <w:rPr>
                <w:rFonts w:ascii="Garamond" w:hAnsi="Garamond"/>
              </w:rPr>
              <w:t>Gathering</w:t>
            </w:r>
            <w:r>
              <w:rPr>
                <w:rFonts w:ascii="Garamond" w:hAnsi="Garamond"/>
              </w:rPr>
              <w:t xml:space="preserve"> information from the </w:t>
            </w:r>
            <w:r w:rsidR="00E3204C">
              <w:rPr>
                <w:rFonts w:ascii="Garamond" w:hAnsi="Garamond"/>
              </w:rPr>
              <w:t>family</w:t>
            </w:r>
            <w:r>
              <w:rPr>
                <w:rFonts w:ascii="Garamond" w:hAnsi="Garamond"/>
              </w:rPr>
              <w:t xml:space="preserve"> </w:t>
            </w:r>
            <w:r w:rsidR="00E3204C">
              <w:rPr>
                <w:rFonts w:ascii="Garamond" w:hAnsi="Garamond"/>
              </w:rPr>
              <w:t>on previously used strategies that increase their child’s participation in everyday activities</w:t>
            </w:r>
            <w:r>
              <w:rPr>
                <w:rFonts w:ascii="Garamond" w:hAnsi="Garamond"/>
              </w:rPr>
              <w:t xml:space="preserve"> </w:t>
            </w:r>
          </w:p>
        </w:tc>
        <w:tc>
          <w:tcPr>
            <w:tcW w:w="1800" w:type="dxa"/>
          </w:tcPr>
          <w:p w:rsidR="0046091A" w:rsidRPr="004A1E32" w:rsidRDefault="0046091A" w:rsidP="00D67CEC">
            <w:pPr>
              <w:rPr>
                <w:b/>
                <w:highlight w:val="yellow"/>
              </w:rPr>
            </w:pPr>
          </w:p>
        </w:tc>
        <w:tc>
          <w:tcPr>
            <w:tcW w:w="1620" w:type="dxa"/>
          </w:tcPr>
          <w:p w:rsidR="0046091A" w:rsidRPr="00D67CEC" w:rsidRDefault="0046091A">
            <w:pPr>
              <w:rPr>
                <w:b/>
              </w:rPr>
            </w:pPr>
          </w:p>
        </w:tc>
        <w:tc>
          <w:tcPr>
            <w:tcW w:w="1530" w:type="dxa"/>
          </w:tcPr>
          <w:p w:rsidR="0046091A" w:rsidRDefault="0046091A">
            <w:pPr>
              <w:rPr>
                <w:b/>
              </w:rPr>
            </w:pPr>
          </w:p>
        </w:tc>
        <w:tc>
          <w:tcPr>
            <w:tcW w:w="1710" w:type="dxa"/>
          </w:tcPr>
          <w:p w:rsidR="0046091A" w:rsidRPr="00D67CEC" w:rsidRDefault="0046091A">
            <w:pPr>
              <w:rPr>
                <w:b/>
              </w:rPr>
            </w:pPr>
          </w:p>
        </w:tc>
        <w:tc>
          <w:tcPr>
            <w:tcW w:w="1728" w:type="dxa"/>
          </w:tcPr>
          <w:p w:rsidR="0046091A" w:rsidRPr="00D67CEC" w:rsidRDefault="0046091A">
            <w:pPr>
              <w:rPr>
                <w:b/>
              </w:rPr>
            </w:pPr>
          </w:p>
        </w:tc>
      </w:tr>
      <w:tr w:rsidR="00412A6C" w:rsidTr="00496865">
        <w:tc>
          <w:tcPr>
            <w:tcW w:w="14616" w:type="dxa"/>
            <w:gridSpan w:val="6"/>
            <w:tcBorders>
              <w:bottom w:val="single" w:sz="12" w:space="0" w:color="auto"/>
            </w:tcBorders>
          </w:tcPr>
          <w:p w:rsidR="00701B21" w:rsidRDefault="00797603">
            <w:pPr>
              <w:rPr>
                <w:b/>
              </w:rPr>
            </w:pPr>
            <w:r>
              <w:rPr>
                <w:b/>
              </w:rPr>
              <w:t xml:space="preserve">EVALUATION/ASSESSMENT </w:t>
            </w:r>
            <w:r w:rsidR="00412A6C">
              <w:rPr>
                <w:b/>
              </w:rPr>
              <w:t>SUB – TOTAL =</w:t>
            </w:r>
          </w:p>
          <w:p w:rsidR="00964D2E" w:rsidRPr="00D67CEC" w:rsidRDefault="00964D2E">
            <w:pPr>
              <w:rPr>
                <w:b/>
              </w:rPr>
            </w:pPr>
          </w:p>
        </w:tc>
      </w:tr>
      <w:tr w:rsidR="00496865" w:rsidTr="00496865">
        <w:tc>
          <w:tcPr>
            <w:tcW w:w="14616" w:type="dxa"/>
            <w:gridSpan w:val="6"/>
            <w:tcBorders>
              <w:top w:val="single" w:sz="12" w:space="0" w:color="auto"/>
              <w:bottom w:val="single" w:sz="4" w:space="0" w:color="auto"/>
            </w:tcBorders>
          </w:tcPr>
          <w:p w:rsidR="00496865" w:rsidRDefault="00496865">
            <w:pPr>
              <w:rPr>
                <w:b/>
              </w:rPr>
            </w:pPr>
            <w:r>
              <w:rPr>
                <w:b/>
              </w:rPr>
              <w:t>INDIVIDUALIZED FAMILY SERVICE PLAN</w:t>
            </w:r>
          </w:p>
        </w:tc>
      </w:tr>
      <w:tr w:rsidR="00186E04" w:rsidTr="00496865">
        <w:tc>
          <w:tcPr>
            <w:tcW w:w="6228" w:type="dxa"/>
            <w:tcBorders>
              <w:top w:val="nil"/>
            </w:tcBorders>
          </w:tcPr>
          <w:p w:rsidR="00186E04" w:rsidRDefault="00C72831" w:rsidP="00B16589">
            <w:pPr>
              <w:rPr>
                <w:b/>
              </w:rPr>
            </w:pPr>
            <w:r w:rsidRPr="00C72831">
              <w:rPr>
                <w:rFonts w:ascii="Garamond" w:hAnsi="Garamond"/>
                <w:b/>
                <w:sz w:val="24"/>
                <w:szCs w:val="24"/>
              </w:rPr>
              <w:t>8</w:t>
            </w:r>
            <w:r w:rsidR="005C330C">
              <w:rPr>
                <w:rFonts w:ascii="Garamond" w:hAnsi="Garamond"/>
                <w:sz w:val="24"/>
                <w:szCs w:val="24"/>
              </w:rPr>
              <w:t xml:space="preserve">.  </w:t>
            </w:r>
            <w:r w:rsidR="00B16589">
              <w:rPr>
                <w:rFonts w:ascii="Garamond" w:hAnsi="Garamond"/>
                <w:sz w:val="24"/>
                <w:szCs w:val="24"/>
              </w:rPr>
              <w:t>Understands the importance of s</w:t>
            </w:r>
            <w:r w:rsidR="005C330C">
              <w:rPr>
                <w:rFonts w:ascii="Garamond" w:hAnsi="Garamond"/>
                <w:sz w:val="24"/>
                <w:szCs w:val="24"/>
              </w:rPr>
              <w:t>chedul</w:t>
            </w:r>
            <w:r w:rsidR="00B16589">
              <w:rPr>
                <w:rFonts w:ascii="Garamond" w:hAnsi="Garamond"/>
                <w:sz w:val="24"/>
                <w:szCs w:val="24"/>
              </w:rPr>
              <w:t>ing</w:t>
            </w:r>
            <w:r w:rsidR="005C330C">
              <w:rPr>
                <w:rFonts w:ascii="Garamond" w:hAnsi="Garamond"/>
                <w:sz w:val="24"/>
                <w:szCs w:val="24"/>
              </w:rPr>
              <w:t xml:space="preserve"> t</w:t>
            </w:r>
            <w:r w:rsidR="005C330C" w:rsidRPr="00BF1079">
              <w:rPr>
                <w:rFonts w:ascii="Garamond" w:hAnsi="Garamond"/>
                <w:sz w:val="24"/>
                <w:szCs w:val="24"/>
              </w:rPr>
              <w:t xml:space="preserve">he IFSP meeting at a time and place </w:t>
            </w:r>
            <w:r w:rsidR="002E3F4B">
              <w:rPr>
                <w:rFonts w:ascii="Garamond" w:hAnsi="Garamond"/>
                <w:sz w:val="24"/>
                <w:szCs w:val="24"/>
              </w:rPr>
              <w:t>that</w:t>
            </w:r>
            <w:r w:rsidR="005C330C" w:rsidRPr="00BF1079">
              <w:rPr>
                <w:rFonts w:ascii="Garamond" w:hAnsi="Garamond"/>
                <w:sz w:val="24"/>
                <w:szCs w:val="24"/>
              </w:rPr>
              <w:t xml:space="preserve"> allows participation of </w:t>
            </w:r>
            <w:r w:rsidR="00E73126">
              <w:rPr>
                <w:rFonts w:ascii="Garamond" w:hAnsi="Garamond"/>
                <w:sz w:val="24"/>
                <w:szCs w:val="24"/>
              </w:rPr>
              <w:t>parents, caregivers and others as appropriate</w:t>
            </w:r>
          </w:p>
        </w:tc>
        <w:tc>
          <w:tcPr>
            <w:tcW w:w="1800" w:type="dxa"/>
            <w:tcBorders>
              <w:top w:val="nil"/>
            </w:tcBorders>
          </w:tcPr>
          <w:p w:rsidR="00186E04" w:rsidRPr="004A1E32" w:rsidRDefault="00186E04" w:rsidP="00D67CEC">
            <w:pPr>
              <w:rPr>
                <w:b/>
                <w:highlight w:val="yellow"/>
              </w:rPr>
            </w:pPr>
          </w:p>
        </w:tc>
        <w:tc>
          <w:tcPr>
            <w:tcW w:w="1620" w:type="dxa"/>
            <w:tcBorders>
              <w:top w:val="nil"/>
            </w:tcBorders>
          </w:tcPr>
          <w:p w:rsidR="00186E04" w:rsidRPr="00D67CEC" w:rsidRDefault="00186E04">
            <w:pPr>
              <w:rPr>
                <w:b/>
              </w:rPr>
            </w:pPr>
          </w:p>
        </w:tc>
        <w:tc>
          <w:tcPr>
            <w:tcW w:w="1530" w:type="dxa"/>
            <w:tcBorders>
              <w:top w:val="nil"/>
            </w:tcBorders>
          </w:tcPr>
          <w:p w:rsidR="00186E04" w:rsidRDefault="00186E04">
            <w:pPr>
              <w:rPr>
                <w:b/>
              </w:rPr>
            </w:pPr>
          </w:p>
        </w:tc>
        <w:tc>
          <w:tcPr>
            <w:tcW w:w="1710" w:type="dxa"/>
            <w:tcBorders>
              <w:top w:val="nil"/>
            </w:tcBorders>
          </w:tcPr>
          <w:p w:rsidR="00186E04" w:rsidRPr="00D67CEC" w:rsidRDefault="00186E04">
            <w:pPr>
              <w:rPr>
                <w:b/>
              </w:rPr>
            </w:pPr>
          </w:p>
        </w:tc>
        <w:tc>
          <w:tcPr>
            <w:tcW w:w="1728" w:type="dxa"/>
            <w:tcBorders>
              <w:top w:val="nil"/>
            </w:tcBorders>
          </w:tcPr>
          <w:p w:rsidR="00186E04" w:rsidRPr="00D67CEC" w:rsidRDefault="00186E04">
            <w:pPr>
              <w:rPr>
                <w:b/>
              </w:rPr>
            </w:pPr>
          </w:p>
        </w:tc>
      </w:tr>
      <w:tr w:rsidR="00E063E6" w:rsidTr="00D67CEC">
        <w:tc>
          <w:tcPr>
            <w:tcW w:w="6228" w:type="dxa"/>
          </w:tcPr>
          <w:p w:rsidR="00E063E6" w:rsidRDefault="00C72831" w:rsidP="007843E6">
            <w:pPr>
              <w:rPr>
                <w:rFonts w:ascii="Garamond" w:hAnsi="Garamond"/>
                <w:sz w:val="24"/>
                <w:szCs w:val="24"/>
              </w:rPr>
            </w:pPr>
            <w:r w:rsidRPr="00C72831">
              <w:rPr>
                <w:rFonts w:ascii="Garamond" w:hAnsi="Garamond"/>
                <w:b/>
                <w:sz w:val="24"/>
                <w:szCs w:val="24"/>
              </w:rPr>
              <w:t>9.</w:t>
            </w:r>
            <w:r>
              <w:rPr>
                <w:rFonts w:ascii="Garamond" w:hAnsi="Garamond"/>
                <w:sz w:val="24"/>
                <w:szCs w:val="24"/>
              </w:rPr>
              <w:t xml:space="preserve">  </w:t>
            </w:r>
            <w:r w:rsidR="002A29FB">
              <w:rPr>
                <w:rFonts w:ascii="Garamond" w:hAnsi="Garamond"/>
                <w:sz w:val="24"/>
                <w:szCs w:val="24"/>
              </w:rPr>
              <w:t xml:space="preserve">Involves the family in discussion of their </w:t>
            </w:r>
            <w:hyperlink r:id="rId13" w:history="1">
              <w:r w:rsidR="002A29FB" w:rsidRPr="00B66469">
                <w:rPr>
                  <w:rStyle w:val="Hyperlink"/>
                  <w:rFonts w:ascii="Garamond" w:hAnsi="Garamond"/>
                  <w:sz w:val="24"/>
                  <w:szCs w:val="24"/>
                </w:rPr>
                <w:t>priorities</w:t>
              </w:r>
            </w:hyperlink>
            <w:r w:rsidR="002A29FB">
              <w:rPr>
                <w:rFonts w:ascii="Garamond" w:hAnsi="Garamond"/>
                <w:sz w:val="24"/>
                <w:szCs w:val="24"/>
              </w:rPr>
              <w:t xml:space="preserve"> AND </w:t>
            </w:r>
            <w:r w:rsidR="007843E6">
              <w:rPr>
                <w:rFonts w:ascii="Garamond" w:hAnsi="Garamond"/>
                <w:sz w:val="24"/>
                <w:szCs w:val="24"/>
              </w:rPr>
              <w:t>the</w:t>
            </w:r>
            <w:r w:rsidR="002A29FB">
              <w:rPr>
                <w:rFonts w:ascii="Garamond" w:hAnsi="Garamond"/>
                <w:sz w:val="24"/>
                <w:szCs w:val="24"/>
              </w:rPr>
              <w:t xml:space="preserve"> everyday activities </w:t>
            </w:r>
            <w:r w:rsidR="008B43B1">
              <w:rPr>
                <w:rFonts w:ascii="Garamond" w:hAnsi="Garamond"/>
                <w:sz w:val="24"/>
                <w:szCs w:val="24"/>
              </w:rPr>
              <w:t xml:space="preserve">that </w:t>
            </w:r>
            <w:r w:rsidR="002A29FB">
              <w:rPr>
                <w:rFonts w:ascii="Garamond" w:hAnsi="Garamond"/>
                <w:sz w:val="24"/>
                <w:szCs w:val="24"/>
              </w:rPr>
              <w:t>might help them address those priorities</w:t>
            </w:r>
          </w:p>
        </w:tc>
        <w:tc>
          <w:tcPr>
            <w:tcW w:w="1800" w:type="dxa"/>
          </w:tcPr>
          <w:p w:rsidR="00E063E6" w:rsidRPr="004A1E32" w:rsidRDefault="00E063E6" w:rsidP="00D67CEC">
            <w:pPr>
              <w:rPr>
                <w:b/>
                <w:highlight w:val="yellow"/>
              </w:rPr>
            </w:pPr>
          </w:p>
        </w:tc>
        <w:tc>
          <w:tcPr>
            <w:tcW w:w="1620" w:type="dxa"/>
          </w:tcPr>
          <w:p w:rsidR="00E063E6" w:rsidRPr="00D67CEC" w:rsidRDefault="00E063E6">
            <w:pPr>
              <w:rPr>
                <w:b/>
              </w:rPr>
            </w:pPr>
          </w:p>
        </w:tc>
        <w:tc>
          <w:tcPr>
            <w:tcW w:w="1530" w:type="dxa"/>
          </w:tcPr>
          <w:p w:rsidR="00E063E6" w:rsidRDefault="00E063E6">
            <w:pPr>
              <w:rPr>
                <w:b/>
              </w:rPr>
            </w:pPr>
          </w:p>
        </w:tc>
        <w:tc>
          <w:tcPr>
            <w:tcW w:w="1710" w:type="dxa"/>
          </w:tcPr>
          <w:p w:rsidR="00E063E6" w:rsidRPr="00D67CEC" w:rsidRDefault="00E063E6">
            <w:pPr>
              <w:rPr>
                <w:b/>
              </w:rPr>
            </w:pPr>
          </w:p>
        </w:tc>
        <w:tc>
          <w:tcPr>
            <w:tcW w:w="1728" w:type="dxa"/>
          </w:tcPr>
          <w:p w:rsidR="00E063E6" w:rsidRPr="00D67CEC" w:rsidRDefault="00E063E6">
            <w:pPr>
              <w:rPr>
                <w:b/>
              </w:rPr>
            </w:pPr>
          </w:p>
        </w:tc>
      </w:tr>
      <w:tr w:rsidR="00186E04" w:rsidTr="00D67CEC">
        <w:tc>
          <w:tcPr>
            <w:tcW w:w="6228" w:type="dxa"/>
          </w:tcPr>
          <w:p w:rsidR="00186E04" w:rsidRPr="005C330C" w:rsidRDefault="00C72831" w:rsidP="005C330C">
            <w:pPr>
              <w:rPr>
                <w:rFonts w:ascii="Garamond" w:hAnsi="Garamond"/>
                <w:sz w:val="24"/>
                <w:szCs w:val="24"/>
              </w:rPr>
            </w:pPr>
            <w:r>
              <w:t xml:space="preserve">10.  </w:t>
            </w:r>
            <w:r w:rsidR="005C330C">
              <w:rPr>
                <w:rFonts w:ascii="Garamond" w:hAnsi="Garamond"/>
                <w:sz w:val="24"/>
                <w:szCs w:val="24"/>
              </w:rPr>
              <w:t>A</w:t>
            </w:r>
            <w:r w:rsidR="005C330C" w:rsidRPr="005C330C">
              <w:rPr>
                <w:rFonts w:ascii="Garamond" w:hAnsi="Garamond"/>
                <w:sz w:val="24"/>
                <w:szCs w:val="24"/>
              </w:rPr>
              <w:t xml:space="preserve">ssists the family in developing </w:t>
            </w:r>
            <w:r w:rsidR="005C330C" w:rsidRPr="00695F4A">
              <w:rPr>
                <w:rFonts w:ascii="Garamond" w:hAnsi="Garamond"/>
                <w:sz w:val="24"/>
                <w:szCs w:val="24"/>
              </w:rPr>
              <w:t>outcomes</w:t>
            </w:r>
            <w:r w:rsidR="005C330C" w:rsidRPr="005C330C">
              <w:rPr>
                <w:rFonts w:ascii="Garamond" w:hAnsi="Garamond"/>
                <w:sz w:val="24"/>
                <w:szCs w:val="24"/>
              </w:rPr>
              <w:t xml:space="preserve"> that reflect the family resources, priorities and concerns within the context of an </w:t>
            </w:r>
            <w:hyperlink r:id="rId14" w:history="1">
              <w:r w:rsidR="005C330C" w:rsidRPr="000D6000">
                <w:rPr>
                  <w:rStyle w:val="Hyperlink"/>
                  <w:rFonts w:ascii="Garamond" w:hAnsi="Garamond"/>
                  <w:sz w:val="24"/>
                  <w:szCs w:val="24"/>
                </w:rPr>
                <w:t>everyday activity or routine</w:t>
              </w:r>
            </w:hyperlink>
            <w:r w:rsidR="005C330C" w:rsidRPr="000D6000">
              <w:rPr>
                <w:rFonts w:ascii="Garamond" w:hAnsi="Garamond"/>
                <w:sz w:val="24"/>
                <w:szCs w:val="24"/>
              </w:rPr>
              <w:t>.</w:t>
            </w:r>
            <w:r w:rsidR="005C330C" w:rsidRPr="005C330C">
              <w:rPr>
                <w:rFonts w:ascii="Garamond" w:hAnsi="Garamond"/>
              </w:rPr>
              <w:t xml:space="preserve"> </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797603" w:rsidRDefault="007843E6" w:rsidP="007843E6">
            <w:r>
              <w:t xml:space="preserve">11.  </w:t>
            </w:r>
            <w:r>
              <w:rPr>
                <w:rFonts w:ascii="Garamond" w:hAnsi="Garamond"/>
                <w:sz w:val="24"/>
                <w:szCs w:val="24"/>
              </w:rPr>
              <w:t>Assists the family in developing</w:t>
            </w:r>
            <w:r w:rsidR="00797603">
              <w:rPr>
                <w:rFonts w:ascii="Garamond" w:hAnsi="Garamond"/>
                <w:sz w:val="24"/>
                <w:szCs w:val="24"/>
              </w:rPr>
              <w:t xml:space="preserve"> </w:t>
            </w:r>
            <w:hyperlink r:id="rId15" w:history="1">
              <w:r w:rsidR="00797603" w:rsidRPr="008841AD">
                <w:rPr>
                  <w:rStyle w:val="Hyperlink"/>
                  <w:rFonts w:ascii="Garamond" w:hAnsi="Garamond"/>
                  <w:sz w:val="24"/>
                  <w:szCs w:val="24"/>
                </w:rPr>
                <w:t>outcomes</w:t>
              </w:r>
            </w:hyperlink>
            <w:r w:rsidR="00797603">
              <w:rPr>
                <w:rFonts w:ascii="Garamond" w:hAnsi="Garamond"/>
                <w:sz w:val="24"/>
                <w:szCs w:val="24"/>
              </w:rPr>
              <w:t xml:space="preserve"> on the </w:t>
            </w:r>
            <w:r w:rsidR="00797603" w:rsidRPr="000D6000">
              <w:rPr>
                <w:rFonts w:ascii="Garamond" w:hAnsi="Garamond"/>
                <w:sz w:val="24"/>
                <w:szCs w:val="24"/>
              </w:rPr>
              <w:t>IFSP</w:t>
            </w:r>
            <w:r w:rsidR="00797603" w:rsidRPr="006C5E90">
              <w:rPr>
                <w:rFonts w:ascii="Garamond" w:hAnsi="Garamond"/>
                <w:sz w:val="24"/>
                <w:szCs w:val="24"/>
              </w:rPr>
              <w:t xml:space="preserve"> that</w:t>
            </w:r>
            <w:r>
              <w:rPr>
                <w:rFonts w:ascii="Garamond" w:hAnsi="Garamond"/>
                <w:sz w:val="24"/>
                <w:szCs w:val="24"/>
              </w:rPr>
              <w:t xml:space="preserve"> are functional, measurable, </w:t>
            </w:r>
            <w:r w:rsidR="00797603" w:rsidRPr="006C5E90">
              <w:rPr>
                <w:rFonts w:ascii="Garamond" w:hAnsi="Garamond"/>
                <w:sz w:val="24"/>
                <w:szCs w:val="24"/>
              </w:rPr>
              <w:t>activity-based</w:t>
            </w:r>
            <w:r>
              <w:rPr>
                <w:rFonts w:ascii="Garamond" w:hAnsi="Garamond"/>
                <w:sz w:val="24"/>
                <w:szCs w:val="24"/>
              </w:rPr>
              <w:t xml:space="preserve"> and address a variety domains</w:t>
            </w:r>
            <w:r w:rsidR="00797603" w:rsidRPr="006C5E90">
              <w:rPr>
                <w:rFonts w:ascii="Garamond" w:hAnsi="Garamond"/>
                <w:sz w:val="24"/>
                <w:szCs w:val="24"/>
              </w:rPr>
              <w:t xml:space="preserve"> </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89616E" w:rsidRDefault="00797603" w:rsidP="00583871">
            <w:pPr>
              <w:rPr>
                <w:rStyle w:val="Hyperlink"/>
                <w:rFonts w:ascii="Garamond" w:hAnsi="Garamond"/>
                <w:sz w:val="24"/>
                <w:szCs w:val="24"/>
              </w:rPr>
            </w:pPr>
            <w:r>
              <w:t xml:space="preserve">12.  </w:t>
            </w:r>
            <w:r w:rsidR="00583871">
              <w:rPr>
                <w:rFonts w:ascii="Garamond" w:hAnsi="Garamond"/>
                <w:sz w:val="24"/>
                <w:szCs w:val="24"/>
              </w:rPr>
              <w:t xml:space="preserve">Assists the family to </w:t>
            </w:r>
            <w:r w:rsidR="006C2DD7">
              <w:rPr>
                <w:rFonts w:ascii="Garamond" w:hAnsi="Garamond"/>
                <w:sz w:val="24"/>
                <w:szCs w:val="24"/>
              </w:rPr>
              <w:t>develop</w:t>
            </w:r>
            <w:r>
              <w:rPr>
                <w:rFonts w:ascii="Garamond" w:hAnsi="Garamond"/>
                <w:sz w:val="24"/>
                <w:szCs w:val="24"/>
              </w:rPr>
              <w:t xml:space="preserve"> f</w:t>
            </w:r>
            <w:r w:rsidRPr="006C5E90">
              <w:rPr>
                <w:rFonts w:ascii="Garamond" w:hAnsi="Garamond"/>
                <w:sz w:val="24"/>
                <w:szCs w:val="24"/>
              </w:rPr>
              <w:t xml:space="preserve">amily outcomes as appropriate to support </w:t>
            </w:r>
            <w:r>
              <w:rPr>
                <w:rFonts w:ascii="Garamond" w:hAnsi="Garamond"/>
                <w:sz w:val="24"/>
                <w:szCs w:val="24"/>
              </w:rPr>
              <w:t>t</w:t>
            </w:r>
            <w:r w:rsidRPr="006C5E90">
              <w:rPr>
                <w:rFonts w:ascii="Garamond" w:hAnsi="Garamond"/>
                <w:sz w:val="24"/>
                <w:szCs w:val="24"/>
              </w:rPr>
              <w:t>he family in identifying and accessing resources including those</w:t>
            </w:r>
            <w:r>
              <w:rPr>
                <w:rFonts w:ascii="Garamond" w:hAnsi="Garamond"/>
                <w:sz w:val="24"/>
                <w:szCs w:val="24"/>
              </w:rPr>
              <w:t xml:space="preserve"> in the community and</w:t>
            </w:r>
            <w:r w:rsidRPr="006C5E90">
              <w:rPr>
                <w:rFonts w:ascii="Garamond" w:hAnsi="Garamond"/>
                <w:sz w:val="24"/>
                <w:szCs w:val="24"/>
              </w:rPr>
              <w:t xml:space="preserve"> identified on the </w:t>
            </w:r>
            <w:hyperlink r:id="rId16" w:history="1">
              <w:r w:rsidRPr="00C966F1">
                <w:rPr>
                  <w:rStyle w:val="Hyperlink"/>
                  <w:rFonts w:ascii="Garamond" w:hAnsi="Garamond"/>
                  <w:sz w:val="24"/>
                  <w:szCs w:val="24"/>
                </w:rPr>
                <w:t>Eco-Map</w:t>
              </w:r>
            </w:hyperlink>
          </w:p>
          <w:p w:rsidR="0012013B" w:rsidRPr="0012013B" w:rsidRDefault="0012013B" w:rsidP="00583871">
            <w:pPr>
              <w:rPr>
                <w:rFonts w:ascii="Garamond" w:hAnsi="Garamond"/>
                <w:color w:val="0000FF" w:themeColor="hyperlink"/>
                <w:sz w:val="24"/>
                <w:szCs w:val="24"/>
                <w:u w:val="single"/>
              </w:rPr>
            </w:pP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496865" w:rsidTr="00D67CEC">
        <w:tc>
          <w:tcPr>
            <w:tcW w:w="6228" w:type="dxa"/>
          </w:tcPr>
          <w:p w:rsidR="00496865" w:rsidRPr="00221B17" w:rsidRDefault="00496865" w:rsidP="00496865">
            <w:pPr>
              <w:rPr>
                <w:b/>
              </w:rPr>
            </w:pPr>
            <w:r w:rsidRPr="00221B17">
              <w:rPr>
                <w:b/>
              </w:rPr>
              <w:lastRenderedPageBreak/>
              <w:t>Measure</w:t>
            </w:r>
          </w:p>
          <w:p w:rsidR="00496865" w:rsidRPr="00221B17" w:rsidRDefault="00496865" w:rsidP="00496865">
            <w:pPr>
              <w:rPr>
                <w:b/>
              </w:rPr>
            </w:pPr>
          </w:p>
          <w:p w:rsidR="00496865" w:rsidRPr="00C72831" w:rsidRDefault="00496865" w:rsidP="00496865">
            <w:pPr>
              <w:rPr>
                <w:rFonts w:ascii="Garamond" w:hAnsi="Garamond"/>
                <w:b/>
                <w:sz w:val="24"/>
                <w:szCs w:val="24"/>
              </w:rPr>
            </w:pPr>
            <w:r w:rsidRPr="00221B17">
              <w:rPr>
                <w:b/>
              </w:rPr>
              <w:t>The Early Interventionist…</w:t>
            </w:r>
          </w:p>
        </w:tc>
        <w:tc>
          <w:tcPr>
            <w:tcW w:w="1800" w:type="dxa"/>
          </w:tcPr>
          <w:p w:rsidR="00496865" w:rsidRPr="00221B17" w:rsidRDefault="00496865" w:rsidP="00496865">
            <w:pPr>
              <w:rPr>
                <w:b/>
              </w:rPr>
            </w:pPr>
            <w:r w:rsidRPr="00221B17">
              <w:rPr>
                <w:b/>
              </w:rPr>
              <w:t>Not Aware (0)</w:t>
            </w:r>
          </w:p>
          <w:p w:rsidR="00496865" w:rsidRPr="004A1E32" w:rsidRDefault="00496865" w:rsidP="00496865">
            <w:pPr>
              <w:rPr>
                <w:b/>
                <w:highlight w:val="yellow"/>
              </w:rPr>
            </w:pPr>
            <w:r w:rsidRPr="00221B17">
              <w:rPr>
                <w:rFonts w:ascii="Garamond" w:hAnsi="Garamond"/>
              </w:rPr>
              <w:t>I am not aware of this and do not apply it to my interactions</w:t>
            </w:r>
            <w:r w:rsidRPr="00221B17">
              <w:rPr>
                <w:b/>
              </w:rPr>
              <w:t>.</w:t>
            </w:r>
          </w:p>
        </w:tc>
        <w:tc>
          <w:tcPr>
            <w:tcW w:w="1620" w:type="dxa"/>
          </w:tcPr>
          <w:p w:rsidR="00496865" w:rsidRPr="00221B17" w:rsidRDefault="00496865" w:rsidP="00496865">
            <w:pPr>
              <w:rPr>
                <w:b/>
              </w:rPr>
            </w:pPr>
            <w:r w:rsidRPr="00221B17">
              <w:rPr>
                <w:b/>
              </w:rPr>
              <w:t>Knowledge (1)</w:t>
            </w:r>
          </w:p>
          <w:p w:rsidR="00496865" w:rsidRPr="00D67CEC" w:rsidRDefault="00496865" w:rsidP="00496865">
            <w:pPr>
              <w:rPr>
                <w:b/>
              </w:rPr>
            </w:pPr>
            <w:r w:rsidRPr="00221B17">
              <w:rPr>
                <w:rFonts w:ascii="Garamond" w:hAnsi="Garamond"/>
              </w:rPr>
              <w:t>I am aware of this but am not yet applying in my interactions.</w:t>
            </w:r>
          </w:p>
        </w:tc>
        <w:tc>
          <w:tcPr>
            <w:tcW w:w="1530" w:type="dxa"/>
          </w:tcPr>
          <w:p w:rsidR="00496865" w:rsidRPr="00221B17" w:rsidRDefault="00496865" w:rsidP="00496865">
            <w:pPr>
              <w:rPr>
                <w:b/>
              </w:rPr>
            </w:pPr>
            <w:r w:rsidRPr="00221B17">
              <w:rPr>
                <w:b/>
              </w:rPr>
              <w:t>Awareness (2)</w:t>
            </w:r>
          </w:p>
          <w:p w:rsidR="00496865" w:rsidRDefault="00496865" w:rsidP="00496865">
            <w:pPr>
              <w:rPr>
                <w:b/>
              </w:rPr>
            </w:pPr>
            <w:r w:rsidRPr="00221B17">
              <w:rPr>
                <w:rFonts w:ascii="Garamond" w:hAnsi="Garamond"/>
              </w:rPr>
              <w:t>I understand it, and sometimes apply it in my interactions.</w:t>
            </w:r>
          </w:p>
        </w:tc>
        <w:tc>
          <w:tcPr>
            <w:tcW w:w="1710" w:type="dxa"/>
          </w:tcPr>
          <w:p w:rsidR="00496865" w:rsidRPr="00221B17" w:rsidRDefault="00496865" w:rsidP="00496865">
            <w:pPr>
              <w:rPr>
                <w:b/>
              </w:rPr>
            </w:pPr>
            <w:r w:rsidRPr="00221B17">
              <w:rPr>
                <w:b/>
              </w:rPr>
              <w:t>Application (3)</w:t>
            </w:r>
          </w:p>
          <w:p w:rsidR="00496865" w:rsidRPr="00D67CEC" w:rsidRDefault="00496865" w:rsidP="00496865">
            <w:pPr>
              <w:rPr>
                <w:b/>
              </w:rPr>
            </w:pPr>
            <w:r w:rsidRPr="00221B17">
              <w:rPr>
                <w:rFonts w:ascii="Garamond" w:hAnsi="Garamond"/>
              </w:rPr>
              <w:t>I understand this and apply it consistently in my interactions.</w:t>
            </w:r>
          </w:p>
        </w:tc>
        <w:tc>
          <w:tcPr>
            <w:tcW w:w="1728" w:type="dxa"/>
          </w:tcPr>
          <w:p w:rsidR="00496865" w:rsidRPr="00221B17" w:rsidRDefault="00496865" w:rsidP="00496865">
            <w:pPr>
              <w:rPr>
                <w:b/>
              </w:rPr>
            </w:pPr>
            <w:r w:rsidRPr="00221B17">
              <w:rPr>
                <w:b/>
              </w:rPr>
              <w:t>Mastery (4)</w:t>
            </w:r>
          </w:p>
          <w:p w:rsidR="00496865" w:rsidRPr="00D67CEC" w:rsidRDefault="00496865" w:rsidP="00496865">
            <w:pPr>
              <w:rPr>
                <w:b/>
              </w:rPr>
            </w:pPr>
            <w:r w:rsidRPr="00221B17">
              <w:rPr>
                <w:rFonts w:ascii="Garamond" w:hAnsi="Garamond"/>
              </w:rPr>
              <w:t>I understand and apply this well enough to teach or mentor others.</w:t>
            </w:r>
          </w:p>
        </w:tc>
      </w:tr>
      <w:tr w:rsidR="002A29FB" w:rsidTr="00D67CEC">
        <w:tc>
          <w:tcPr>
            <w:tcW w:w="6228" w:type="dxa"/>
          </w:tcPr>
          <w:p w:rsidR="002A29FB" w:rsidRDefault="00C72831" w:rsidP="000414F3">
            <w:r w:rsidRPr="00C72831">
              <w:rPr>
                <w:rFonts w:ascii="Garamond" w:hAnsi="Garamond"/>
                <w:b/>
                <w:sz w:val="24"/>
                <w:szCs w:val="24"/>
              </w:rPr>
              <w:t>13.</w:t>
            </w:r>
            <w:r>
              <w:rPr>
                <w:rFonts w:ascii="Garamond" w:hAnsi="Garamond"/>
                <w:sz w:val="24"/>
                <w:szCs w:val="24"/>
              </w:rPr>
              <w:t xml:space="preserve"> </w:t>
            </w:r>
            <w:r w:rsidR="002A29FB">
              <w:rPr>
                <w:rFonts w:ascii="Garamond" w:hAnsi="Garamond"/>
                <w:sz w:val="24"/>
                <w:szCs w:val="24"/>
              </w:rPr>
              <w:t>Encourages</w:t>
            </w:r>
            <w:r w:rsidR="002A29FB" w:rsidRPr="00BF1079">
              <w:rPr>
                <w:rFonts w:ascii="Garamond" w:hAnsi="Garamond"/>
                <w:sz w:val="24"/>
                <w:szCs w:val="24"/>
              </w:rPr>
              <w:t xml:space="preserve"> </w:t>
            </w:r>
            <w:r w:rsidR="002A29FB">
              <w:rPr>
                <w:rFonts w:ascii="Garamond" w:hAnsi="Garamond"/>
                <w:sz w:val="24"/>
                <w:szCs w:val="24"/>
              </w:rPr>
              <w:t xml:space="preserve">the </w:t>
            </w:r>
            <w:r w:rsidR="002A29FB" w:rsidRPr="00BF1079">
              <w:rPr>
                <w:rFonts w:ascii="Garamond" w:hAnsi="Garamond"/>
                <w:sz w:val="24"/>
                <w:szCs w:val="24"/>
              </w:rPr>
              <w:t xml:space="preserve">family </w:t>
            </w:r>
            <w:r w:rsidR="002A29FB">
              <w:rPr>
                <w:rFonts w:ascii="Garamond" w:hAnsi="Garamond"/>
                <w:sz w:val="24"/>
                <w:szCs w:val="24"/>
              </w:rPr>
              <w:t>to describe</w:t>
            </w:r>
            <w:r w:rsidR="002A29FB" w:rsidRPr="00BF1079">
              <w:rPr>
                <w:rFonts w:ascii="Garamond" w:hAnsi="Garamond"/>
                <w:sz w:val="24"/>
                <w:szCs w:val="24"/>
              </w:rPr>
              <w:t xml:space="preserve"> </w:t>
            </w:r>
            <w:r w:rsidR="002A29FB">
              <w:rPr>
                <w:rFonts w:ascii="Garamond" w:hAnsi="Garamond"/>
                <w:sz w:val="24"/>
                <w:szCs w:val="24"/>
              </w:rPr>
              <w:t>the</w:t>
            </w:r>
            <w:r w:rsidR="002A29FB" w:rsidRPr="00BF1079">
              <w:rPr>
                <w:rFonts w:ascii="Garamond" w:hAnsi="Garamond"/>
                <w:sz w:val="24"/>
                <w:szCs w:val="24"/>
              </w:rPr>
              <w:t xml:space="preserve"> support</w:t>
            </w:r>
            <w:r w:rsidR="002A29FB">
              <w:rPr>
                <w:rFonts w:ascii="Garamond" w:hAnsi="Garamond"/>
                <w:sz w:val="24"/>
                <w:szCs w:val="24"/>
              </w:rPr>
              <w:t>s</w:t>
            </w:r>
            <w:r w:rsidR="002A29FB" w:rsidRPr="00BF1079">
              <w:rPr>
                <w:rFonts w:ascii="Garamond" w:hAnsi="Garamond"/>
                <w:sz w:val="24"/>
                <w:szCs w:val="24"/>
              </w:rPr>
              <w:t xml:space="preserve"> </w:t>
            </w:r>
            <w:r w:rsidR="000414F3">
              <w:rPr>
                <w:rFonts w:ascii="Garamond" w:hAnsi="Garamond"/>
                <w:sz w:val="24"/>
                <w:szCs w:val="24"/>
              </w:rPr>
              <w:t>they need</w:t>
            </w:r>
            <w:r w:rsidR="002A29FB" w:rsidRPr="00BF1079">
              <w:rPr>
                <w:rFonts w:ascii="Garamond" w:hAnsi="Garamond"/>
                <w:sz w:val="24"/>
                <w:szCs w:val="24"/>
              </w:rPr>
              <w:t xml:space="preserve"> to </w:t>
            </w:r>
            <w:r w:rsidR="000414F3">
              <w:rPr>
                <w:rFonts w:ascii="Garamond" w:hAnsi="Garamond"/>
                <w:sz w:val="24"/>
                <w:szCs w:val="24"/>
              </w:rPr>
              <w:t xml:space="preserve">be able </w:t>
            </w:r>
            <w:r w:rsidR="002A29FB" w:rsidRPr="00BF1079">
              <w:rPr>
                <w:rFonts w:ascii="Garamond" w:hAnsi="Garamond"/>
                <w:sz w:val="24"/>
                <w:szCs w:val="24"/>
              </w:rPr>
              <w:t>help their child learn and develop</w:t>
            </w:r>
          </w:p>
        </w:tc>
        <w:tc>
          <w:tcPr>
            <w:tcW w:w="1800" w:type="dxa"/>
          </w:tcPr>
          <w:p w:rsidR="002A29FB" w:rsidRPr="004A1E32" w:rsidRDefault="002A29FB" w:rsidP="00D67CEC">
            <w:pPr>
              <w:rPr>
                <w:b/>
                <w:highlight w:val="yellow"/>
              </w:rPr>
            </w:pPr>
          </w:p>
        </w:tc>
        <w:tc>
          <w:tcPr>
            <w:tcW w:w="1620" w:type="dxa"/>
          </w:tcPr>
          <w:p w:rsidR="002A29FB" w:rsidRPr="00D67CEC" w:rsidRDefault="002A29FB">
            <w:pPr>
              <w:rPr>
                <w:b/>
              </w:rPr>
            </w:pPr>
          </w:p>
        </w:tc>
        <w:tc>
          <w:tcPr>
            <w:tcW w:w="1530" w:type="dxa"/>
          </w:tcPr>
          <w:p w:rsidR="002A29FB" w:rsidRDefault="002A29FB">
            <w:pPr>
              <w:rPr>
                <w:b/>
              </w:rPr>
            </w:pPr>
          </w:p>
        </w:tc>
        <w:tc>
          <w:tcPr>
            <w:tcW w:w="1710" w:type="dxa"/>
          </w:tcPr>
          <w:p w:rsidR="002A29FB" w:rsidRPr="00D67CEC" w:rsidRDefault="002A29FB">
            <w:pPr>
              <w:rPr>
                <w:b/>
              </w:rPr>
            </w:pPr>
          </w:p>
        </w:tc>
        <w:tc>
          <w:tcPr>
            <w:tcW w:w="1728" w:type="dxa"/>
          </w:tcPr>
          <w:p w:rsidR="002A29FB" w:rsidRPr="00D67CEC" w:rsidRDefault="002A29FB">
            <w:pPr>
              <w:rPr>
                <w:b/>
              </w:rPr>
            </w:pPr>
          </w:p>
        </w:tc>
      </w:tr>
      <w:tr w:rsidR="006C2DD7" w:rsidTr="00D67CEC">
        <w:tc>
          <w:tcPr>
            <w:tcW w:w="6228" w:type="dxa"/>
          </w:tcPr>
          <w:p w:rsidR="006C2DD7" w:rsidRDefault="00C72831" w:rsidP="006C2DD7">
            <w:pPr>
              <w:rPr>
                <w:rFonts w:ascii="Garamond" w:hAnsi="Garamond"/>
                <w:sz w:val="24"/>
                <w:szCs w:val="24"/>
              </w:rPr>
            </w:pPr>
            <w:r w:rsidRPr="00C72831">
              <w:rPr>
                <w:rFonts w:ascii="Garamond" w:hAnsi="Garamond"/>
                <w:b/>
                <w:sz w:val="24"/>
                <w:szCs w:val="24"/>
              </w:rPr>
              <w:t>14.</w:t>
            </w:r>
            <w:r>
              <w:rPr>
                <w:rFonts w:ascii="Garamond" w:hAnsi="Garamond"/>
                <w:sz w:val="24"/>
                <w:szCs w:val="24"/>
              </w:rPr>
              <w:t xml:space="preserve"> </w:t>
            </w:r>
            <w:r w:rsidR="006C2DD7">
              <w:rPr>
                <w:rFonts w:ascii="Garamond" w:hAnsi="Garamond"/>
                <w:sz w:val="24"/>
                <w:szCs w:val="24"/>
              </w:rPr>
              <w:t>Assists the family in identifying the resources and supports that may be helpful during the various transitions in their lives</w:t>
            </w:r>
          </w:p>
        </w:tc>
        <w:tc>
          <w:tcPr>
            <w:tcW w:w="1800" w:type="dxa"/>
          </w:tcPr>
          <w:p w:rsidR="006C2DD7" w:rsidRPr="004A1E32" w:rsidRDefault="006C2DD7" w:rsidP="00D67CEC">
            <w:pPr>
              <w:rPr>
                <w:b/>
                <w:highlight w:val="yellow"/>
              </w:rPr>
            </w:pPr>
          </w:p>
        </w:tc>
        <w:tc>
          <w:tcPr>
            <w:tcW w:w="1620" w:type="dxa"/>
          </w:tcPr>
          <w:p w:rsidR="006C2DD7" w:rsidRPr="00D67CEC" w:rsidRDefault="006C2DD7">
            <w:pPr>
              <w:rPr>
                <w:b/>
              </w:rPr>
            </w:pPr>
          </w:p>
        </w:tc>
        <w:tc>
          <w:tcPr>
            <w:tcW w:w="1530" w:type="dxa"/>
          </w:tcPr>
          <w:p w:rsidR="006C2DD7" w:rsidRDefault="006C2DD7">
            <w:pPr>
              <w:rPr>
                <w:b/>
              </w:rPr>
            </w:pPr>
          </w:p>
        </w:tc>
        <w:tc>
          <w:tcPr>
            <w:tcW w:w="1710" w:type="dxa"/>
          </w:tcPr>
          <w:p w:rsidR="006C2DD7" w:rsidRPr="00D67CEC" w:rsidRDefault="006C2DD7">
            <w:pPr>
              <w:rPr>
                <w:b/>
              </w:rPr>
            </w:pPr>
          </w:p>
        </w:tc>
        <w:tc>
          <w:tcPr>
            <w:tcW w:w="1728" w:type="dxa"/>
          </w:tcPr>
          <w:p w:rsidR="006C2DD7" w:rsidRPr="00D67CEC" w:rsidRDefault="006C2DD7">
            <w:pPr>
              <w:rPr>
                <w:b/>
              </w:rPr>
            </w:pPr>
          </w:p>
        </w:tc>
      </w:tr>
      <w:tr w:rsidR="00964D2E" w:rsidTr="000033B9">
        <w:trPr>
          <w:trHeight w:val="547"/>
        </w:trPr>
        <w:tc>
          <w:tcPr>
            <w:tcW w:w="14616" w:type="dxa"/>
            <w:gridSpan w:val="6"/>
            <w:tcBorders>
              <w:bottom w:val="single" w:sz="12" w:space="0" w:color="auto"/>
            </w:tcBorders>
          </w:tcPr>
          <w:p w:rsidR="00964D2E" w:rsidRPr="00D67CEC" w:rsidRDefault="00964D2E">
            <w:pPr>
              <w:rPr>
                <w:b/>
              </w:rPr>
            </w:pPr>
            <w:r>
              <w:rPr>
                <w:b/>
              </w:rPr>
              <w:t xml:space="preserve">IFSP SUB-TOTAL = </w:t>
            </w:r>
          </w:p>
        </w:tc>
      </w:tr>
      <w:tr w:rsidR="009C0F8D" w:rsidTr="000033B9">
        <w:tc>
          <w:tcPr>
            <w:tcW w:w="14616" w:type="dxa"/>
            <w:gridSpan w:val="6"/>
            <w:tcBorders>
              <w:top w:val="single" w:sz="12" w:space="0" w:color="auto"/>
              <w:bottom w:val="nil"/>
            </w:tcBorders>
          </w:tcPr>
          <w:p w:rsidR="009C0F8D" w:rsidRDefault="009C0F8D">
            <w:pPr>
              <w:rPr>
                <w:b/>
              </w:rPr>
            </w:pPr>
            <w:r>
              <w:rPr>
                <w:b/>
              </w:rPr>
              <w:t>EARLY INTERVENTION VISITS</w:t>
            </w:r>
          </w:p>
        </w:tc>
      </w:tr>
      <w:tr w:rsidR="00964D2E" w:rsidTr="000033B9">
        <w:tc>
          <w:tcPr>
            <w:tcW w:w="14616" w:type="dxa"/>
            <w:gridSpan w:val="6"/>
            <w:tcBorders>
              <w:top w:val="single" w:sz="12" w:space="0" w:color="auto"/>
              <w:bottom w:val="nil"/>
            </w:tcBorders>
          </w:tcPr>
          <w:p w:rsidR="00964D2E" w:rsidRPr="00D67CEC" w:rsidRDefault="00964D2E">
            <w:pPr>
              <w:rPr>
                <w:b/>
              </w:rPr>
            </w:pPr>
          </w:p>
        </w:tc>
      </w:tr>
      <w:tr w:rsidR="00186E04" w:rsidTr="000033B9">
        <w:tc>
          <w:tcPr>
            <w:tcW w:w="6228" w:type="dxa"/>
            <w:tcBorders>
              <w:top w:val="nil"/>
            </w:tcBorders>
          </w:tcPr>
          <w:p w:rsidR="00186E04" w:rsidRPr="004F64F5" w:rsidRDefault="001C149F" w:rsidP="00E92CE1">
            <w:r>
              <w:t>15</w:t>
            </w:r>
            <w:r w:rsidR="004F64F5" w:rsidRPr="004F64F5">
              <w:t xml:space="preserve">.  </w:t>
            </w:r>
            <w:r w:rsidR="00E92CE1">
              <w:rPr>
                <w:rFonts w:ascii="Garamond" w:hAnsi="Garamond"/>
                <w:sz w:val="24"/>
                <w:szCs w:val="24"/>
              </w:rPr>
              <w:t>V</w:t>
            </w:r>
            <w:r w:rsidR="004F64F5" w:rsidRPr="000E6ECF">
              <w:rPr>
                <w:rFonts w:ascii="Garamond" w:hAnsi="Garamond"/>
                <w:sz w:val="24"/>
                <w:szCs w:val="24"/>
              </w:rPr>
              <w:t xml:space="preserve">isits </w:t>
            </w:r>
            <w:r w:rsidR="00E92CE1">
              <w:rPr>
                <w:rFonts w:ascii="Garamond" w:hAnsi="Garamond"/>
                <w:sz w:val="24"/>
                <w:szCs w:val="24"/>
              </w:rPr>
              <w:t xml:space="preserve">at the time and place </w:t>
            </w:r>
            <w:r w:rsidR="004F64F5" w:rsidRPr="000E6ECF">
              <w:rPr>
                <w:rFonts w:ascii="Garamond" w:hAnsi="Garamond"/>
                <w:sz w:val="24"/>
                <w:szCs w:val="24"/>
              </w:rPr>
              <w:t xml:space="preserve">where activities typically occur, with the people who typically participate </w:t>
            </w:r>
            <w:r w:rsidR="00E92CE1">
              <w:rPr>
                <w:rFonts w:ascii="Garamond" w:hAnsi="Garamond"/>
                <w:sz w:val="24"/>
                <w:szCs w:val="24"/>
              </w:rPr>
              <w:t>,</w:t>
            </w:r>
            <w:r w:rsidR="004F64F5" w:rsidRPr="000E6ECF">
              <w:rPr>
                <w:rFonts w:ascii="Garamond" w:hAnsi="Garamond"/>
                <w:sz w:val="24"/>
                <w:szCs w:val="24"/>
              </w:rPr>
              <w:t>and use</w:t>
            </w:r>
            <w:r w:rsidR="004F64F5">
              <w:rPr>
                <w:rFonts w:ascii="Garamond" w:hAnsi="Garamond"/>
                <w:sz w:val="24"/>
                <w:szCs w:val="24"/>
              </w:rPr>
              <w:t>s</w:t>
            </w:r>
            <w:r w:rsidR="004F64F5" w:rsidRPr="000E6ECF">
              <w:rPr>
                <w:rFonts w:ascii="Garamond" w:hAnsi="Garamond"/>
                <w:sz w:val="24"/>
                <w:szCs w:val="24"/>
              </w:rPr>
              <w:t xml:space="preserve"> only the family’s materials</w:t>
            </w:r>
          </w:p>
        </w:tc>
        <w:tc>
          <w:tcPr>
            <w:tcW w:w="1800" w:type="dxa"/>
            <w:tcBorders>
              <w:top w:val="nil"/>
            </w:tcBorders>
          </w:tcPr>
          <w:p w:rsidR="00186E04" w:rsidRPr="004A1E32" w:rsidRDefault="00186E04" w:rsidP="00D67CEC">
            <w:pPr>
              <w:rPr>
                <w:b/>
                <w:highlight w:val="yellow"/>
              </w:rPr>
            </w:pPr>
          </w:p>
        </w:tc>
        <w:tc>
          <w:tcPr>
            <w:tcW w:w="1620" w:type="dxa"/>
            <w:tcBorders>
              <w:top w:val="nil"/>
            </w:tcBorders>
          </w:tcPr>
          <w:p w:rsidR="00186E04" w:rsidRPr="00D67CEC" w:rsidRDefault="00186E04">
            <w:pPr>
              <w:rPr>
                <w:b/>
              </w:rPr>
            </w:pPr>
          </w:p>
        </w:tc>
        <w:tc>
          <w:tcPr>
            <w:tcW w:w="1530" w:type="dxa"/>
            <w:tcBorders>
              <w:top w:val="nil"/>
            </w:tcBorders>
          </w:tcPr>
          <w:p w:rsidR="00186E04" w:rsidRDefault="00186E04">
            <w:pPr>
              <w:rPr>
                <w:b/>
              </w:rPr>
            </w:pPr>
          </w:p>
        </w:tc>
        <w:tc>
          <w:tcPr>
            <w:tcW w:w="1710" w:type="dxa"/>
            <w:tcBorders>
              <w:top w:val="nil"/>
            </w:tcBorders>
          </w:tcPr>
          <w:p w:rsidR="00186E04" w:rsidRPr="00D67CEC" w:rsidRDefault="00186E04">
            <w:pPr>
              <w:rPr>
                <w:b/>
              </w:rPr>
            </w:pPr>
          </w:p>
        </w:tc>
        <w:tc>
          <w:tcPr>
            <w:tcW w:w="1728" w:type="dxa"/>
            <w:tcBorders>
              <w:top w:val="nil"/>
            </w:tcBorders>
          </w:tcPr>
          <w:p w:rsidR="00186E04" w:rsidRPr="00D67CEC" w:rsidRDefault="00186E04">
            <w:pPr>
              <w:rPr>
                <w:b/>
              </w:rPr>
            </w:pPr>
          </w:p>
        </w:tc>
      </w:tr>
      <w:tr w:rsidR="00186E04" w:rsidTr="00D67CEC">
        <w:tc>
          <w:tcPr>
            <w:tcW w:w="6228" w:type="dxa"/>
          </w:tcPr>
          <w:p w:rsidR="00186E04" w:rsidRPr="004F64F5" w:rsidRDefault="001C149F" w:rsidP="00E92CE1">
            <w:r>
              <w:t>16</w:t>
            </w:r>
            <w:r w:rsidR="004F64F5">
              <w:t xml:space="preserve">.  </w:t>
            </w:r>
            <w:r w:rsidR="004F64F5">
              <w:rPr>
                <w:rFonts w:ascii="Garamond" w:hAnsi="Garamond"/>
                <w:sz w:val="24"/>
                <w:szCs w:val="24"/>
              </w:rPr>
              <w:t>H</w:t>
            </w:r>
            <w:r w:rsidR="004F64F5" w:rsidRPr="006B5022">
              <w:rPr>
                <w:rFonts w:ascii="Garamond" w:hAnsi="Garamond"/>
                <w:sz w:val="24"/>
                <w:szCs w:val="24"/>
              </w:rPr>
              <w:t xml:space="preserve">elps the family identify child interests, </w:t>
            </w:r>
            <w:r w:rsidR="004F64F5">
              <w:rPr>
                <w:rFonts w:ascii="Garamond" w:hAnsi="Garamond"/>
                <w:sz w:val="24"/>
                <w:szCs w:val="24"/>
              </w:rPr>
              <w:t>abilities</w:t>
            </w:r>
            <w:r w:rsidR="004F64F5" w:rsidRPr="006B5022">
              <w:rPr>
                <w:rFonts w:ascii="Garamond" w:hAnsi="Garamond"/>
                <w:sz w:val="24"/>
                <w:szCs w:val="24"/>
              </w:rPr>
              <w:t xml:space="preserve"> and </w:t>
            </w:r>
            <w:r w:rsidR="004F64F5">
              <w:rPr>
                <w:rFonts w:ascii="Garamond" w:hAnsi="Garamond"/>
                <w:sz w:val="24"/>
                <w:szCs w:val="24"/>
              </w:rPr>
              <w:t>challenges</w:t>
            </w:r>
            <w:r w:rsidR="004F64F5" w:rsidRPr="006B5022">
              <w:rPr>
                <w:rFonts w:ascii="Garamond" w:hAnsi="Garamond"/>
                <w:sz w:val="24"/>
                <w:szCs w:val="24"/>
              </w:rPr>
              <w:t xml:space="preserve"> in</w:t>
            </w:r>
            <w:r w:rsidR="00E92CE1">
              <w:rPr>
                <w:rFonts w:ascii="Garamond" w:hAnsi="Garamond"/>
                <w:sz w:val="24"/>
                <w:szCs w:val="24"/>
              </w:rPr>
              <w:t xml:space="preserve"> </w:t>
            </w:r>
            <w:hyperlink r:id="rId17" w:history="1">
              <w:r w:rsidR="004F64F5" w:rsidRPr="000D6000">
                <w:rPr>
                  <w:rStyle w:val="Hyperlink"/>
                  <w:rFonts w:ascii="Garamond" w:hAnsi="Garamond"/>
                  <w:sz w:val="24"/>
                  <w:szCs w:val="24"/>
                </w:rPr>
                <w:t>everyday family activities and daily routines</w:t>
              </w:r>
            </w:hyperlink>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4F64F5" w:rsidRDefault="001C149F" w:rsidP="004F64F5">
            <w:r>
              <w:t>17</w:t>
            </w:r>
            <w:r w:rsidR="004F64F5">
              <w:t xml:space="preserve">.  </w:t>
            </w:r>
            <w:r w:rsidR="004F64F5">
              <w:rPr>
                <w:rFonts w:ascii="Garamond" w:hAnsi="Garamond"/>
                <w:sz w:val="24"/>
                <w:szCs w:val="24"/>
              </w:rPr>
              <w:t>A</w:t>
            </w:r>
            <w:r w:rsidR="004F64F5" w:rsidRPr="006B5022">
              <w:rPr>
                <w:rFonts w:ascii="Garamond" w:hAnsi="Garamond"/>
                <w:sz w:val="24"/>
                <w:szCs w:val="24"/>
              </w:rPr>
              <w:t xml:space="preserve">sks </w:t>
            </w:r>
            <w:hyperlink r:id="rId18" w:history="1">
              <w:r w:rsidR="004F64F5" w:rsidRPr="001C2610">
                <w:rPr>
                  <w:rStyle w:val="Hyperlink"/>
                  <w:rFonts w:ascii="Garamond" w:hAnsi="Garamond"/>
                  <w:sz w:val="24"/>
                  <w:szCs w:val="24"/>
                </w:rPr>
                <w:t>reflective ques</w:t>
              </w:r>
              <w:r w:rsidR="004F64F5" w:rsidRPr="001C2610">
                <w:rPr>
                  <w:rStyle w:val="Hyperlink"/>
                  <w:rFonts w:ascii="Garamond" w:hAnsi="Garamond"/>
                  <w:sz w:val="24"/>
                  <w:szCs w:val="24"/>
                </w:rPr>
                <w:t>t</w:t>
              </w:r>
              <w:r w:rsidR="004F64F5" w:rsidRPr="001C2610">
                <w:rPr>
                  <w:rStyle w:val="Hyperlink"/>
                  <w:rFonts w:ascii="Garamond" w:hAnsi="Garamond"/>
                  <w:sz w:val="24"/>
                  <w:szCs w:val="24"/>
                </w:rPr>
                <w:t>ions</w:t>
              </w:r>
            </w:hyperlink>
            <w:bookmarkStart w:id="0" w:name="_GoBack"/>
            <w:bookmarkEnd w:id="0"/>
            <w:r w:rsidR="004F64F5" w:rsidRPr="006B5022">
              <w:rPr>
                <w:rFonts w:ascii="Garamond" w:hAnsi="Garamond"/>
                <w:sz w:val="24"/>
                <w:szCs w:val="24"/>
              </w:rPr>
              <w:t xml:space="preserve"> that support the parent or caregiver in analyzing what </w:t>
            </w:r>
            <w:r w:rsidR="004F64F5">
              <w:rPr>
                <w:rFonts w:ascii="Garamond" w:hAnsi="Garamond"/>
                <w:sz w:val="24"/>
                <w:szCs w:val="24"/>
              </w:rPr>
              <w:t xml:space="preserve">strategies </w:t>
            </w:r>
            <w:r w:rsidR="004F64F5" w:rsidRPr="006B5022">
              <w:rPr>
                <w:rFonts w:ascii="Garamond" w:hAnsi="Garamond"/>
                <w:sz w:val="24"/>
                <w:szCs w:val="24"/>
              </w:rPr>
              <w:t>did and did not work</w:t>
            </w:r>
            <w:r w:rsidR="004F64F5">
              <w:rPr>
                <w:rFonts w:ascii="Garamond" w:hAnsi="Garamond"/>
                <w:sz w:val="24"/>
                <w:szCs w:val="24"/>
              </w:rPr>
              <w:t xml:space="preserve"> and</w:t>
            </w:r>
            <w:r w:rsidR="004F64F5" w:rsidRPr="006B5022">
              <w:rPr>
                <w:rFonts w:ascii="Garamond" w:hAnsi="Garamond"/>
                <w:sz w:val="24"/>
                <w:szCs w:val="24"/>
              </w:rPr>
              <w:t xml:space="preserve"> adjust</w:t>
            </w:r>
            <w:r w:rsidR="004F64F5">
              <w:rPr>
                <w:rFonts w:ascii="Garamond" w:hAnsi="Garamond"/>
                <w:sz w:val="24"/>
                <w:szCs w:val="24"/>
              </w:rPr>
              <w:t>ing</w:t>
            </w:r>
            <w:r w:rsidR="004F64F5" w:rsidRPr="006B5022">
              <w:rPr>
                <w:rFonts w:ascii="Garamond" w:hAnsi="Garamond"/>
                <w:sz w:val="24"/>
                <w:szCs w:val="24"/>
              </w:rPr>
              <w:t xml:space="preserve"> </w:t>
            </w:r>
            <w:r w:rsidR="004F64F5">
              <w:rPr>
                <w:rFonts w:ascii="Garamond" w:hAnsi="Garamond"/>
                <w:sz w:val="24"/>
                <w:szCs w:val="24"/>
              </w:rPr>
              <w:t xml:space="preserve">those </w:t>
            </w:r>
            <w:r w:rsidR="004F64F5" w:rsidRPr="006B5022">
              <w:rPr>
                <w:rFonts w:ascii="Garamond" w:hAnsi="Garamond"/>
                <w:sz w:val="24"/>
                <w:szCs w:val="24"/>
              </w:rPr>
              <w:t xml:space="preserve">strategies </w:t>
            </w:r>
            <w:r w:rsidR="004F64F5">
              <w:rPr>
                <w:rFonts w:ascii="Garamond" w:hAnsi="Garamond"/>
                <w:sz w:val="24"/>
                <w:szCs w:val="24"/>
              </w:rPr>
              <w:t>to</w:t>
            </w:r>
            <w:r w:rsidR="004F64F5" w:rsidRPr="006B5022">
              <w:rPr>
                <w:rFonts w:ascii="Garamond" w:hAnsi="Garamond"/>
                <w:sz w:val="24"/>
                <w:szCs w:val="24"/>
              </w:rPr>
              <w:t xml:space="preserve"> support the</w:t>
            </w:r>
            <w:r w:rsidR="004F64F5">
              <w:rPr>
                <w:rFonts w:ascii="Garamond" w:hAnsi="Garamond"/>
                <w:sz w:val="24"/>
                <w:szCs w:val="24"/>
              </w:rPr>
              <w:t>ir child’s learning</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002272" w:rsidRDefault="001C149F" w:rsidP="00E92CE1">
            <w:r>
              <w:t>18</w:t>
            </w:r>
            <w:r w:rsidR="00002272">
              <w:t xml:space="preserve">. </w:t>
            </w:r>
            <w:r w:rsidR="00E92CE1">
              <w:t xml:space="preserve"> </w:t>
            </w:r>
            <w:r w:rsidR="00E92CE1">
              <w:rPr>
                <w:rFonts w:ascii="Garamond" w:hAnsi="Garamond"/>
                <w:sz w:val="24"/>
                <w:szCs w:val="24"/>
              </w:rPr>
              <w:t xml:space="preserve">Understands and discusses with the family the various learning opportunities within an everyday activity </w:t>
            </w:r>
            <w:r w:rsidR="00002272" w:rsidRPr="00FF2904">
              <w:rPr>
                <w:rFonts w:ascii="Garamond" w:hAnsi="Garamond"/>
                <w:sz w:val="24"/>
                <w:szCs w:val="24"/>
              </w:rPr>
              <w:t xml:space="preserve">rather than focusing on </w:t>
            </w:r>
            <w:r w:rsidR="00E92CE1">
              <w:rPr>
                <w:rFonts w:ascii="Garamond" w:hAnsi="Garamond"/>
                <w:sz w:val="24"/>
                <w:szCs w:val="24"/>
              </w:rPr>
              <w:t xml:space="preserve">only </w:t>
            </w:r>
            <w:r w:rsidR="00002272" w:rsidRPr="00FF2904">
              <w:rPr>
                <w:rFonts w:ascii="Garamond" w:hAnsi="Garamond"/>
                <w:sz w:val="24"/>
                <w:szCs w:val="24"/>
              </w:rPr>
              <w:t>one specific skill or behavior</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44071D" w:rsidRDefault="001C149F" w:rsidP="0044071D">
            <w:r>
              <w:t>19</w:t>
            </w:r>
            <w:r w:rsidR="0044071D">
              <w:t xml:space="preserve">.  </w:t>
            </w:r>
            <w:r w:rsidR="0044071D">
              <w:rPr>
                <w:rFonts w:ascii="Garamond" w:hAnsi="Garamond"/>
                <w:sz w:val="24"/>
                <w:szCs w:val="24"/>
              </w:rPr>
              <w:t>P</w:t>
            </w:r>
            <w:r w:rsidR="0044071D" w:rsidRPr="00C44BBA">
              <w:rPr>
                <w:rFonts w:ascii="Garamond" w:hAnsi="Garamond"/>
                <w:sz w:val="24"/>
                <w:szCs w:val="24"/>
              </w:rPr>
              <w:t xml:space="preserve">rovides </w:t>
            </w:r>
            <w:hyperlink r:id="rId19" w:history="1">
              <w:r w:rsidR="0044071D" w:rsidRPr="001C2610">
                <w:rPr>
                  <w:rStyle w:val="Hyperlink"/>
                  <w:rFonts w:ascii="Garamond" w:hAnsi="Garamond"/>
                  <w:sz w:val="24"/>
                  <w:szCs w:val="24"/>
                </w:rPr>
                <w:t>affirmative feedback</w:t>
              </w:r>
            </w:hyperlink>
            <w:r w:rsidR="0044071D" w:rsidRPr="00C44BBA">
              <w:rPr>
                <w:rFonts w:ascii="Garamond" w:hAnsi="Garamond"/>
                <w:sz w:val="24"/>
                <w:szCs w:val="24"/>
              </w:rPr>
              <w:t xml:space="preserve"> as the family describes or demonstrates strategies or ideas for supporting their child</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8C4738" w:rsidRDefault="001C149F" w:rsidP="008C4738">
            <w:r>
              <w:t>20</w:t>
            </w:r>
            <w:r w:rsidR="008C4738">
              <w:t xml:space="preserve">.  </w:t>
            </w:r>
            <w:r w:rsidR="008C4738">
              <w:rPr>
                <w:rFonts w:ascii="Garamond" w:hAnsi="Garamond"/>
                <w:sz w:val="24"/>
                <w:szCs w:val="24"/>
              </w:rPr>
              <w:t>A</w:t>
            </w:r>
            <w:r w:rsidR="008C4738" w:rsidRPr="003E2457">
              <w:rPr>
                <w:rFonts w:ascii="Garamond" w:hAnsi="Garamond"/>
                <w:sz w:val="24"/>
                <w:szCs w:val="24"/>
              </w:rPr>
              <w:t xml:space="preserve">fter first ascertaining what the family knows or has tried the early interventionist shares </w:t>
            </w:r>
            <w:hyperlink r:id="rId20" w:history="1">
              <w:r w:rsidR="008C4738" w:rsidRPr="001C2610">
                <w:rPr>
                  <w:rStyle w:val="Hyperlink"/>
                  <w:rFonts w:ascii="Garamond" w:hAnsi="Garamond"/>
                  <w:sz w:val="24"/>
                  <w:szCs w:val="24"/>
                </w:rPr>
                <w:t>informative feedback</w:t>
              </w:r>
            </w:hyperlink>
            <w:r w:rsidR="008C4738">
              <w:rPr>
                <w:rFonts w:ascii="Garamond" w:hAnsi="Garamond"/>
                <w:sz w:val="24"/>
                <w:szCs w:val="24"/>
              </w:rPr>
              <w:t xml:space="preserve"> as needed</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D35B74" w:rsidRDefault="00076415" w:rsidP="00D35B74">
            <w:r>
              <w:t>21</w:t>
            </w:r>
            <w:r w:rsidR="00D35B74">
              <w:t xml:space="preserve">.  </w:t>
            </w:r>
            <w:r w:rsidR="00EE00DE">
              <w:rPr>
                <w:rFonts w:ascii="Garamond" w:hAnsi="Garamond"/>
                <w:sz w:val="24"/>
                <w:szCs w:val="24"/>
              </w:rPr>
              <w:t>U</w:t>
            </w:r>
            <w:r w:rsidR="00EE00DE" w:rsidRPr="004234F0">
              <w:rPr>
                <w:rFonts w:ascii="Garamond" w:hAnsi="Garamond"/>
                <w:sz w:val="24"/>
                <w:szCs w:val="24"/>
              </w:rPr>
              <w:t xml:space="preserve">ses the </w:t>
            </w:r>
            <w:hyperlink r:id="rId21" w:history="1">
              <w:r w:rsidR="00EE00DE" w:rsidRPr="00EE18AA">
                <w:rPr>
                  <w:rStyle w:val="Hyperlink"/>
                  <w:rFonts w:ascii="Garamond" w:hAnsi="Garamond"/>
                  <w:sz w:val="24"/>
                  <w:szCs w:val="24"/>
                </w:rPr>
                <w:t>seven steps of intentional modeling</w:t>
              </w:r>
            </w:hyperlink>
            <w:r w:rsidR="00EE00DE" w:rsidRPr="004234F0">
              <w:rPr>
                <w:rFonts w:ascii="Garamond" w:hAnsi="Garamond"/>
                <w:sz w:val="24"/>
                <w:szCs w:val="24"/>
              </w:rPr>
              <w:t xml:space="preserve"> , to ensure parent understanding</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186E04" w:rsidTr="00D67CEC">
        <w:tc>
          <w:tcPr>
            <w:tcW w:w="6228" w:type="dxa"/>
          </w:tcPr>
          <w:p w:rsidR="00186E04" w:rsidRPr="00EE00DE" w:rsidRDefault="00076415" w:rsidP="00D97F97">
            <w:r>
              <w:t>22</w:t>
            </w:r>
            <w:r w:rsidR="00EE00DE">
              <w:t xml:space="preserve">.  </w:t>
            </w:r>
            <w:r w:rsidR="00EE00DE">
              <w:rPr>
                <w:rFonts w:ascii="Garamond" w:hAnsi="Garamond"/>
                <w:sz w:val="24"/>
                <w:szCs w:val="24"/>
              </w:rPr>
              <w:t>S</w:t>
            </w:r>
            <w:r w:rsidR="00EE00DE" w:rsidRPr="004234F0">
              <w:rPr>
                <w:rFonts w:ascii="Garamond" w:hAnsi="Garamond"/>
                <w:sz w:val="24"/>
                <w:szCs w:val="24"/>
              </w:rPr>
              <w:t xml:space="preserve">upports the family in developing strategies </w:t>
            </w:r>
            <w:r w:rsidR="00D97F97">
              <w:rPr>
                <w:rFonts w:ascii="Garamond" w:hAnsi="Garamond"/>
                <w:sz w:val="24"/>
                <w:szCs w:val="24"/>
              </w:rPr>
              <w:t>to</w:t>
            </w:r>
            <w:r w:rsidR="00EE00DE" w:rsidRPr="004234F0">
              <w:rPr>
                <w:rFonts w:ascii="Garamond" w:hAnsi="Garamond"/>
                <w:sz w:val="24"/>
                <w:szCs w:val="24"/>
              </w:rPr>
              <w:t xml:space="preserve"> use in their </w:t>
            </w:r>
            <w:r w:rsidR="00EE00DE" w:rsidRPr="00C966F1">
              <w:rPr>
                <w:rFonts w:ascii="Garamond" w:hAnsi="Garamond"/>
                <w:sz w:val="24"/>
                <w:szCs w:val="24"/>
              </w:rPr>
              <w:t>everyday activities</w:t>
            </w:r>
            <w:r w:rsidR="00EE00DE" w:rsidRPr="004234F0">
              <w:rPr>
                <w:rFonts w:ascii="Garamond" w:hAnsi="Garamond"/>
                <w:sz w:val="24"/>
                <w:szCs w:val="24"/>
              </w:rPr>
              <w:t xml:space="preserve"> to help their child learn and develop</w:t>
            </w:r>
          </w:p>
        </w:tc>
        <w:tc>
          <w:tcPr>
            <w:tcW w:w="1800" w:type="dxa"/>
          </w:tcPr>
          <w:p w:rsidR="00186E04" w:rsidRPr="004A1E32" w:rsidRDefault="00186E04" w:rsidP="00D67CEC">
            <w:pPr>
              <w:rPr>
                <w:b/>
                <w:highlight w:val="yellow"/>
              </w:rPr>
            </w:pPr>
          </w:p>
        </w:tc>
        <w:tc>
          <w:tcPr>
            <w:tcW w:w="1620" w:type="dxa"/>
          </w:tcPr>
          <w:p w:rsidR="00186E04" w:rsidRPr="00D67CEC" w:rsidRDefault="00186E04">
            <w:pPr>
              <w:rPr>
                <w:b/>
              </w:rPr>
            </w:pPr>
          </w:p>
        </w:tc>
        <w:tc>
          <w:tcPr>
            <w:tcW w:w="1530" w:type="dxa"/>
          </w:tcPr>
          <w:p w:rsidR="00186E04" w:rsidRDefault="00186E04">
            <w:pPr>
              <w:rPr>
                <w:b/>
              </w:rPr>
            </w:pPr>
          </w:p>
        </w:tc>
        <w:tc>
          <w:tcPr>
            <w:tcW w:w="1710" w:type="dxa"/>
          </w:tcPr>
          <w:p w:rsidR="00186E04" w:rsidRPr="00D67CEC" w:rsidRDefault="00186E04">
            <w:pPr>
              <w:rPr>
                <w:b/>
              </w:rPr>
            </w:pPr>
          </w:p>
        </w:tc>
        <w:tc>
          <w:tcPr>
            <w:tcW w:w="1728" w:type="dxa"/>
          </w:tcPr>
          <w:p w:rsidR="00186E04" w:rsidRPr="00D67CEC" w:rsidRDefault="00186E04">
            <w:pPr>
              <w:rPr>
                <w:b/>
              </w:rPr>
            </w:pPr>
          </w:p>
        </w:tc>
      </w:tr>
      <w:tr w:rsidR="00002272" w:rsidTr="00D67CEC">
        <w:tc>
          <w:tcPr>
            <w:tcW w:w="6228" w:type="dxa"/>
          </w:tcPr>
          <w:p w:rsidR="00002272" w:rsidRPr="00EE00DE" w:rsidRDefault="00076415" w:rsidP="00D97F97">
            <w:r>
              <w:t>23</w:t>
            </w:r>
            <w:r w:rsidR="00EE00DE">
              <w:t xml:space="preserve">.  </w:t>
            </w:r>
            <w:r w:rsidR="00EE00DE">
              <w:rPr>
                <w:rFonts w:ascii="Garamond" w:hAnsi="Garamond"/>
                <w:sz w:val="24"/>
                <w:szCs w:val="24"/>
              </w:rPr>
              <w:t>O</w:t>
            </w:r>
            <w:r w:rsidR="00EE00DE" w:rsidRPr="00C44BBA">
              <w:rPr>
                <w:rFonts w:ascii="Garamond" w:hAnsi="Garamond"/>
                <w:sz w:val="24"/>
                <w:szCs w:val="24"/>
              </w:rPr>
              <w:t xml:space="preserve">bserves the family </w:t>
            </w:r>
            <w:r w:rsidR="00D97F97">
              <w:rPr>
                <w:rFonts w:ascii="Garamond" w:hAnsi="Garamond"/>
                <w:sz w:val="24"/>
                <w:szCs w:val="24"/>
              </w:rPr>
              <w:t>using</w:t>
            </w:r>
            <w:r w:rsidR="00EE00DE" w:rsidRPr="00C44BBA">
              <w:rPr>
                <w:rFonts w:ascii="Garamond" w:hAnsi="Garamond"/>
                <w:sz w:val="24"/>
                <w:szCs w:val="24"/>
              </w:rPr>
              <w:t xml:space="preserve"> strategies during an everyday activity</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EE00DE" w:rsidRDefault="00076415" w:rsidP="00EE00DE">
            <w:r>
              <w:t>24</w:t>
            </w:r>
            <w:r w:rsidR="00EE00DE">
              <w:t xml:space="preserve">.  </w:t>
            </w:r>
            <w:r w:rsidR="00EE00DE">
              <w:rPr>
                <w:rFonts w:ascii="Garamond" w:hAnsi="Garamond"/>
                <w:sz w:val="24"/>
                <w:szCs w:val="24"/>
              </w:rPr>
              <w:t>D</w:t>
            </w:r>
            <w:r w:rsidR="00EE00DE" w:rsidRPr="008F60FD">
              <w:rPr>
                <w:rFonts w:ascii="Garamond" w:hAnsi="Garamond"/>
                <w:sz w:val="24"/>
                <w:szCs w:val="24"/>
              </w:rPr>
              <w:t xml:space="preserve">evelops a </w:t>
            </w:r>
            <w:hyperlink r:id="rId22" w:history="1">
              <w:r w:rsidR="00EE00DE" w:rsidRPr="006B26B6">
                <w:rPr>
                  <w:rStyle w:val="Hyperlink"/>
                  <w:rFonts w:ascii="Garamond" w:hAnsi="Garamond"/>
                  <w:sz w:val="24"/>
                  <w:szCs w:val="24"/>
                </w:rPr>
                <w:t>joint plan</w:t>
              </w:r>
            </w:hyperlink>
            <w:r w:rsidR="00EE00DE" w:rsidRPr="008F60FD">
              <w:rPr>
                <w:rFonts w:ascii="Garamond" w:hAnsi="Garamond"/>
                <w:sz w:val="24"/>
                <w:szCs w:val="24"/>
              </w:rPr>
              <w:t xml:space="preserve"> with the caregiver at the end of the visit which includes </w:t>
            </w:r>
            <w:r w:rsidR="005E1BE4">
              <w:rPr>
                <w:rFonts w:ascii="Garamond" w:hAnsi="Garamond"/>
                <w:sz w:val="24"/>
                <w:szCs w:val="24"/>
              </w:rPr>
              <w:t xml:space="preserve">a “between visit plan” and </w:t>
            </w:r>
            <w:r w:rsidR="00EE00DE">
              <w:rPr>
                <w:rFonts w:ascii="Garamond" w:hAnsi="Garamond"/>
                <w:sz w:val="24"/>
                <w:szCs w:val="24"/>
              </w:rPr>
              <w:t xml:space="preserve"> “next visit plan”</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D30594" w:rsidRDefault="00076415" w:rsidP="007B0C76">
            <w:r>
              <w:t>25</w:t>
            </w:r>
            <w:r w:rsidR="00D30594">
              <w:t xml:space="preserve">.  </w:t>
            </w:r>
            <w:r w:rsidR="00D30594">
              <w:rPr>
                <w:rFonts w:ascii="Garamond" w:hAnsi="Garamond"/>
                <w:sz w:val="24"/>
                <w:szCs w:val="24"/>
              </w:rPr>
              <w:t>S</w:t>
            </w:r>
            <w:r w:rsidR="00D30594" w:rsidRPr="008F60FD">
              <w:rPr>
                <w:rFonts w:ascii="Garamond" w:hAnsi="Garamond"/>
                <w:sz w:val="24"/>
                <w:szCs w:val="24"/>
              </w:rPr>
              <w:t xml:space="preserve">tarts </w:t>
            </w:r>
            <w:r w:rsidR="00D30594">
              <w:rPr>
                <w:rFonts w:ascii="Garamond" w:hAnsi="Garamond"/>
                <w:sz w:val="24"/>
                <w:szCs w:val="24"/>
              </w:rPr>
              <w:t>every</w:t>
            </w:r>
            <w:r w:rsidR="00D30594" w:rsidRPr="008F60FD">
              <w:rPr>
                <w:rFonts w:ascii="Garamond" w:hAnsi="Garamond"/>
                <w:sz w:val="24"/>
                <w:szCs w:val="24"/>
              </w:rPr>
              <w:t xml:space="preserve"> visit with a review of the</w:t>
            </w:r>
            <w:r w:rsidR="00D30594">
              <w:rPr>
                <w:rFonts w:ascii="Garamond" w:hAnsi="Garamond"/>
                <w:sz w:val="24"/>
                <w:szCs w:val="24"/>
              </w:rPr>
              <w:t xml:space="preserve"> two part</w:t>
            </w:r>
            <w:r w:rsidR="00D30594" w:rsidRPr="008F60FD">
              <w:rPr>
                <w:rFonts w:ascii="Garamond" w:hAnsi="Garamond"/>
                <w:sz w:val="24"/>
                <w:szCs w:val="24"/>
              </w:rPr>
              <w:t xml:space="preserve"> </w:t>
            </w:r>
            <w:r w:rsidR="007B0C76">
              <w:rPr>
                <w:rFonts w:ascii="Garamond" w:hAnsi="Garamond"/>
                <w:sz w:val="24"/>
                <w:szCs w:val="24"/>
              </w:rPr>
              <w:t xml:space="preserve">joint plan </w:t>
            </w:r>
            <w:r w:rsidR="00D30594">
              <w:rPr>
                <w:rFonts w:ascii="Garamond" w:hAnsi="Garamond"/>
                <w:sz w:val="24"/>
                <w:szCs w:val="24"/>
              </w:rPr>
              <w:t>including how strategies worked or did not work</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EA39B1" w:rsidTr="00D67CEC">
        <w:tc>
          <w:tcPr>
            <w:tcW w:w="6228" w:type="dxa"/>
          </w:tcPr>
          <w:p w:rsidR="00EA39B1" w:rsidRDefault="00EA39B1" w:rsidP="00EA39B1">
            <w:pPr>
              <w:rPr>
                <w:b/>
              </w:rPr>
            </w:pPr>
            <w:r>
              <w:rPr>
                <w:b/>
              </w:rPr>
              <w:lastRenderedPageBreak/>
              <w:t>Measure</w:t>
            </w:r>
          </w:p>
          <w:p w:rsidR="00EA39B1" w:rsidRDefault="00EA39B1" w:rsidP="00EA39B1">
            <w:pPr>
              <w:rPr>
                <w:b/>
              </w:rPr>
            </w:pPr>
          </w:p>
          <w:p w:rsidR="00EA39B1" w:rsidRDefault="00EA39B1" w:rsidP="00EA39B1">
            <w:r>
              <w:rPr>
                <w:b/>
              </w:rPr>
              <w:t>The Early Interventionist…</w:t>
            </w:r>
          </w:p>
        </w:tc>
        <w:tc>
          <w:tcPr>
            <w:tcW w:w="1800" w:type="dxa"/>
          </w:tcPr>
          <w:p w:rsidR="00EA39B1" w:rsidRDefault="00EA39B1" w:rsidP="00EA39B1">
            <w:pPr>
              <w:rPr>
                <w:b/>
              </w:rPr>
            </w:pPr>
            <w:r w:rsidRPr="005C42E7">
              <w:rPr>
                <w:b/>
              </w:rPr>
              <w:t>Not Aware</w:t>
            </w:r>
            <w:r>
              <w:rPr>
                <w:b/>
              </w:rPr>
              <w:t xml:space="preserve"> (0)</w:t>
            </w:r>
          </w:p>
          <w:p w:rsidR="00EA39B1" w:rsidRPr="004A1E32" w:rsidRDefault="00EA39B1" w:rsidP="00EA39B1">
            <w:pPr>
              <w:rPr>
                <w:b/>
                <w:highlight w:val="yellow"/>
              </w:rPr>
            </w:pPr>
            <w:r>
              <w:rPr>
                <w:rFonts w:ascii="Garamond" w:hAnsi="Garamond"/>
              </w:rPr>
              <w:t>I am not aware of this and do not apply it to my interactions</w:t>
            </w:r>
            <w:r>
              <w:rPr>
                <w:b/>
              </w:rPr>
              <w:t>.</w:t>
            </w:r>
          </w:p>
        </w:tc>
        <w:tc>
          <w:tcPr>
            <w:tcW w:w="1620" w:type="dxa"/>
          </w:tcPr>
          <w:p w:rsidR="00EA39B1" w:rsidRDefault="00EA39B1" w:rsidP="00EA39B1">
            <w:pPr>
              <w:rPr>
                <w:b/>
              </w:rPr>
            </w:pPr>
            <w:r w:rsidRPr="00D67CEC">
              <w:rPr>
                <w:b/>
              </w:rPr>
              <w:t>Knowledge</w:t>
            </w:r>
            <w:r>
              <w:rPr>
                <w:b/>
              </w:rPr>
              <w:t xml:space="preserve"> (1)</w:t>
            </w:r>
          </w:p>
          <w:p w:rsidR="00EA39B1" w:rsidRPr="00D67CEC" w:rsidRDefault="00EA39B1" w:rsidP="00EA39B1">
            <w:pPr>
              <w:rPr>
                <w:b/>
              </w:rPr>
            </w:pPr>
            <w:r w:rsidRPr="00B94655">
              <w:rPr>
                <w:rFonts w:ascii="Garamond" w:hAnsi="Garamond"/>
              </w:rPr>
              <w:t xml:space="preserve">I am aware of this </w:t>
            </w:r>
            <w:r w:rsidRPr="002E1001">
              <w:rPr>
                <w:rFonts w:ascii="Garamond" w:hAnsi="Garamond"/>
              </w:rPr>
              <w:t xml:space="preserve">but am not yet applying </w:t>
            </w:r>
            <w:r>
              <w:rPr>
                <w:rFonts w:ascii="Garamond" w:hAnsi="Garamond"/>
              </w:rPr>
              <w:t xml:space="preserve">in </w:t>
            </w:r>
            <w:r w:rsidRPr="002E1001">
              <w:rPr>
                <w:rFonts w:ascii="Garamond" w:hAnsi="Garamond"/>
              </w:rPr>
              <w:t xml:space="preserve">my </w:t>
            </w:r>
            <w:r w:rsidRPr="00B94655">
              <w:rPr>
                <w:rFonts w:ascii="Garamond" w:hAnsi="Garamond"/>
              </w:rPr>
              <w:t>interactions.</w:t>
            </w:r>
          </w:p>
        </w:tc>
        <w:tc>
          <w:tcPr>
            <w:tcW w:w="1530" w:type="dxa"/>
          </w:tcPr>
          <w:p w:rsidR="00EA39B1" w:rsidRDefault="00EA39B1" w:rsidP="00EA39B1">
            <w:pPr>
              <w:rPr>
                <w:b/>
              </w:rPr>
            </w:pPr>
            <w:r>
              <w:rPr>
                <w:b/>
              </w:rPr>
              <w:t>Awareness (2)</w:t>
            </w:r>
          </w:p>
          <w:p w:rsidR="00EA39B1" w:rsidRDefault="00EA39B1" w:rsidP="00EA39B1">
            <w:pPr>
              <w:rPr>
                <w:b/>
              </w:rPr>
            </w:pPr>
            <w:r w:rsidRPr="00B94655">
              <w:rPr>
                <w:rFonts w:ascii="Garamond" w:hAnsi="Garamond"/>
              </w:rPr>
              <w:t>I understand it, and sometimes apply it in my interactions.</w:t>
            </w:r>
          </w:p>
        </w:tc>
        <w:tc>
          <w:tcPr>
            <w:tcW w:w="1710" w:type="dxa"/>
          </w:tcPr>
          <w:p w:rsidR="00EA39B1" w:rsidRDefault="00EA39B1" w:rsidP="00EA39B1">
            <w:pPr>
              <w:rPr>
                <w:b/>
              </w:rPr>
            </w:pPr>
            <w:r w:rsidRPr="00D67CEC">
              <w:rPr>
                <w:b/>
              </w:rPr>
              <w:t>Application</w:t>
            </w:r>
            <w:r>
              <w:rPr>
                <w:b/>
              </w:rPr>
              <w:t xml:space="preserve"> (3)</w:t>
            </w:r>
          </w:p>
          <w:p w:rsidR="00EA39B1" w:rsidRPr="00D67CEC" w:rsidRDefault="00EA39B1" w:rsidP="00EA39B1">
            <w:pPr>
              <w:rPr>
                <w:b/>
              </w:rPr>
            </w:pPr>
            <w:r w:rsidRPr="00B94655">
              <w:rPr>
                <w:rFonts w:ascii="Garamond" w:hAnsi="Garamond"/>
              </w:rPr>
              <w:t>I understand this and apply it consistently in my interactions.</w:t>
            </w:r>
          </w:p>
        </w:tc>
        <w:tc>
          <w:tcPr>
            <w:tcW w:w="1728" w:type="dxa"/>
          </w:tcPr>
          <w:p w:rsidR="00EA39B1" w:rsidRDefault="00EA39B1" w:rsidP="00EA39B1">
            <w:pPr>
              <w:rPr>
                <w:b/>
              </w:rPr>
            </w:pPr>
            <w:r w:rsidRPr="00D67CEC">
              <w:rPr>
                <w:b/>
              </w:rPr>
              <w:t>Mastery</w:t>
            </w:r>
            <w:r>
              <w:rPr>
                <w:b/>
              </w:rPr>
              <w:t xml:space="preserve"> (4)</w:t>
            </w:r>
          </w:p>
          <w:p w:rsidR="00EA39B1" w:rsidRPr="00D67CEC" w:rsidRDefault="00EA39B1" w:rsidP="00EA39B1">
            <w:pPr>
              <w:rPr>
                <w:b/>
              </w:rPr>
            </w:pPr>
            <w:r w:rsidRPr="00B94655">
              <w:rPr>
                <w:rFonts w:ascii="Garamond" w:hAnsi="Garamond"/>
              </w:rPr>
              <w:t xml:space="preserve">I understand and </w:t>
            </w:r>
            <w:r>
              <w:rPr>
                <w:rFonts w:ascii="Garamond" w:hAnsi="Garamond"/>
              </w:rPr>
              <w:t xml:space="preserve">apply this well enough to teach or </w:t>
            </w:r>
            <w:r w:rsidRPr="00B94655">
              <w:rPr>
                <w:rFonts w:ascii="Garamond" w:hAnsi="Garamond"/>
              </w:rPr>
              <w:t>mentor others.</w:t>
            </w:r>
          </w:p>
        </w:tc>
      </w:tr>
      <w:tr w:rsidR="00002272" w:rsidTr="00D67CEC">
        <w:tc>
          <w:tcPr>
            <w:tcW w:w="6228" w:type="dxa"/>
          </w:tcPr>
          <w:p w:rsidR="00002272" w:rsidRPr="00D30594" w:rsidRDefault="00076415" w:rsidP="002D1A30">
            <w:r>
              <w:t>26</w:t>
            </w:r>
            <w:r w:rsidR="00D30594">
              <w:t xml:space="preserve">.  </w:t>
            </w:r>
            <w:r w:rsidR="00D30594">
              <w:rPr>
                <w:rFonts w:ascii="Garamond" w:hAnsi="Garamond"/>
                <w:sz w:val="24"/>
                <w:szCs w:val="24"/>
              </w:rPr>
              <w:t xml:space="preserve">Ensures that all joint plans focus on a variety of  learning opportunities  during the child’s participation in an everyday family </w:t>
            </w:r>
            <w:r w:rsidR="002D1A30">
              <w:rPr>
                <w:rFonts w:ascii="Garamond" w:hAnsi="Garamond"/>
                <w:sz w:val="24"/>
                <w:szCs w:val="24"/>
              </w:rPr>
              <w:t xml:space="preserve">or community </w:t>
            </w:r>
            <w:r w:rsidR="00D30594">
              <w:rPr>
                <w:rFonts w:ascii="Garamond" w:hAnsi="Garamond"/>
                <w:sz w:val="24"/>
                <w:szCs w:val="24"/>
              </w:rPr>
              <w:t>activity</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6E792D" w:rsidTr="00D67CEC">
        <w:tc>
          <w:tcPr>
            <w:tcW w:w="6228" w:type="dxa"/>
          </w:tcPr>
          <w:p w:rsidR="006E792D" w:rsidRDefault="00076415" w:rsidP="002D1A30">
            <w:r>
              <w:t xml:space="preserve">27.  </w:t>
            </w:r>
            <w:r w:rsidR="006E792D" w:rsidRPr="00076415">
              <w:rPr>
                <w:rFonts w:ascii="Garamond" w:hAnsi="Garamond"/>
                <w:sz w:val="24"/>
                <w:szCs w:val="24"/>
              </w:rPr>
              <w:t>Uses adult learning principles when interacting with caregivers and teammates</w:t>
            </w:r>
          </w:p>
        </w:tc>
        <w:tc>
          <w:tcPr>
            <w:tcW w:w="1800" w:type="dxa"/>
          </w:tcPr>
          <w:p w:rsidR="006E792D" w:rsidRPr="004A1E32" w:rsidRDefault="006E792D" w:rsidP="00D67CEC">
            <w:pPr>
              <w:rPr>
                <w:b/>
                <w:highlight w:val="yellow"/>
              </w:rPr>
            </w:pPr>
          </w:p>
        </w:tc>
        <w:tc>
          <w:tcPr>
            <w:tcW w:w="1620" w:type="dxa"/>
          </w:tcPr>
          <w:p w:rsidR="006E792D" w:rsidRPr="00D67CEC" w:rsidRDefault="006E792D">
            <w:pPr>
              <w:rPr>
                <w:b/>
              </w:rPr>
            </w:pPr>
          </w:p>
        </w:tc>
        <w:tc>
          <w:tcPr>
            <w:tcW w:w="1530" w:type="dxa"/>
          </w:tcPr>
          <w:p w:rsidR="006E792D" w:rsidRDefault="006E792D">
            <w:pPr>
              <w:rPr>
                <w:b/>
              </w:rPr>
            </w:pPr>
          </w:p>
        </w:tc>
        <w:tc>
          <w:tcPr>
            <w:tcW w:w="1710" w:type="dxa"/>
          </w:tcPr>
          <w:p w:rsidR="006E792D" w:rsidRPr="00D67CEC" w:rsidRDefault="006E792D">
            <w:pPr>
              <w:rPr>
                <w:b/>
              </w:rPr>
            </w:pPr>
          </w:p>
        </w:tc>
        <w:tc>
          <w:tcPr>
            <w:tcW w:w="1728" w:type="dxa"/>
          </w:tcPr>
          <w:p w:rsidR="006E792D" w:rsidRPr="00D67CEC" w:rsidRDefault="006E792D">
            <w:pPr>
              <w:rPr>
                <w:b/>
              </w:rPr>
            </w:pPr>
          </w:p>
        </w:tc>
      </w:tr>
      <w:tr w:rsidR="00D30594" w:rsidTr="003F281C">
        <w:tc>
          <w:tcPr>
            <w:tcW w:w="14616" w:type="dxa"/>
            <w:gridSpan w:val="6"/>
            <w:tcBorders>
              <w:bottom w:val="single" w:sz="12" w:space="0" w:color="auto"/>
            </w:tcBorders>
          </w:tcPr>
          <w:p w:rsidR="00D30594" w:rsidRDefault="001F3BDA">
            <w:pPr>
              <w:rPr>
                <w:b/>
              </w:rPr>
            </w:pPr>
            <w:r>
              <w:rPr>
                <w:b/>
              </w:rPr>
              <w:t>EARLY INTERVENTION VISITS SUB</w:t>
            </w:r>
            <w:r w:rsidR="004F79DA">
              <w:rPr>
                <w:b/>
              </w:rPr>
              <w:t xml:space="preserve">–TOTAL = </w:t>
            </w:r>
          </w:p>
          <w:p w:rsidR="004F79DA" w:rsidRPr="00D67CEC" w:rsidRDefault="004F79DA">
            <w:pPr>
              <w:rPr>
                <w:b/>
              </w:rPr>
            </w:pPr>
          </w:p>
        </w:tc>
      </w:tr>
      <w:tr w:rsidR="000C1E95" w:rsidTr="003F281C">
        <w:tc>
          <w:tcPr>
            <w:tcW w:w="14616" w:type="dxa"/>
            <w:gridSpan w:val="6"/>
            <w:tcBorders>
              <w:top w:val="single" w:sz="12" w:space="0" w:color="auto"/>
            </w:tcBorders>
          </w:tcPr>
          <w:p w:rsidR="000C1E95" w:rsidRPr="00D67CEC" w:rsidRDefault="000C1E95">
            <w:pPr>
              <w:rPr>
                <w:b/>
              </w:rPr>
            </w:pPr>
            <w:r>
              <w:rPr>
                <w:b/>
              </w:rPr>
              <w:t>TEAMING</w:t>
            </w:r>
          </w:p>
        </w:tc>
      </w:tr>
      <w:tr w:rsidR="00002272" w:rsidTr="00D67CEC">
        <w:tc>
          <w:tcPr>
            <w:tcW w:w="6228" w:type="dxa"/>
          </w:tcPr>
          <w:p w:rsidR="00002272" w:rsidRPr="00C9531D" w:rsidRDefault="00C9531D" w:rsidP="00EA39B1">
            <w:r>
              <w:t xml:space="preserve">26.  </w:t>
            </w:r>
            <w:r w:rsidR="006E792D" w:rsidRPr="00EA39B1">
              <w:rPr>
                <w:rFonts w:ascii="Garamond" w:hAnsi="Garamond"/>
                <w:sz w:val="24"/>
                <w:szCs w:val="24"/>
              </w:rPr>
              <w:t xml:space="preserve">Is knowledgeable in their own area of expertise, </w:t>
            </w:r>
            <w:r w:rsidR="00EA39B1" w:rsidRPr="00EA39B1">
              <w:rPr>
                <w:rFonts w:ascii="Garamond" w:hAnsi="Garamond"/>
                <w:sz w:val="24"/>
                <w:szCs w:val="24"/>
              </w:rPr>
              <w:t xml:space="preserve">and in </w:t>
            </w:r>
            <w:r w:rsidR="006E792D" w:rsidRPr="00EA39B1">
              <w:rPr>
                <w:rFonts w:ascii="Garamond" w:hAnsi="Garamond"/>
                <w:sz w:val="24"/>
                <w:szCs w:val="24"/>
              </w:rPr>
              <w:t xml:space="preserve">overall child development </w:t>
            </w:r>
            <w:r w:rsidR="00EA39B1">
              <w:rPr>
                <w:rFonts w:ascii="Garamond" w:hAnsi="Garamond"/>
                <w:sz w:val="24"/>
                <w:szCs w:val="24"/>
              </w:rPr>
              <w:t xml:space="preserve">and </w:t>
            </w:r>
            <w:r w:rsidR="006E792D" w:rsidRPr="00EA39B1">
              <w:rPr>
                <w:rFonts w:ascii="Garamond" w:hAnsi="Garamond"/>
                <w:sz w:val="24"/>
                <w:szCs w:val="24"/>
              </w:rPr>
              <w:t>general parenting</w:t>
            </w:r>
            <w:r w:rsidR="006E792D">
              <w:rPr>
                <w:rFonts w:ascii="Garamond" w:hAnsi="Garamond"/>
                <w:sz w:val="24"/>
                <w:szCs w:val="24"/>
              </w:rPr>
              <w:t xml:space="preserve"> </w:t>
            </w:r>
            <w:r w:rsidR="00EA39B1">
              <w:rPr>
                <w:rFonts w:ascii="Garamond" w:hAnsi="Garamond"/>
                <w:sz w:val="24"/>
                <w:szCs w:val="24"/>
              </w:rPr>
              <w:t>information</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C9531D" w:rsidRDefault="00C9531D" w:rsidP="00457C47">
            <w:r>
              <w:t xml:space="preserve">27.  </w:t>
            </w:r>
            <w:r w:rsidR="00457C47">
              <w:rPr>
                <w:rFonts w:ascii="Garamond" w:hAnsi="Garamond"/>
                <w:sz w:val="24"/>
                <w:szCs w:val="24"/>
              </w:rPr>
              <w:t>Is</w:t>
            </w:r>
            <w:r w:rsidRPr="006054D4">
              <w:rPr>
                <w:rFonts w:ascii="Garamond" w:hAnsi="Garamond"/>
                <w:sz w:val="24"/>
                <w:szCs w:val="24"/>
              </w:rPr>
              <w:t xml:space="preserve"> </w:t>
            </w:r>
            <w:r w:rsidR="00457C47">
              <w:rPr>
                <w:rFonts w:ascii="Garamond" w:hAnsi="Garamond"/>
                <w:sz w:val="24"/>
                <w:szCs w:val="24"/>
              </w:rPr>
              <w:t>a member</w:t>
            </w:r>
            <w:r w:rsidRPr="006054D4">
              <w:rPr>
                <w:rFonts w:ascii="Garamond" w:hAnsi="Garamond"/>
                <w:sz w:val="24"/>
                <w:szCs w:val="24"/>
              </w:rPr>
              <w:t xml:space="preserve"> of a </w:t>
            </w:r>
            <w:r w:rsidR="00457C47">
              <w:rPr>
                <w:rFonts w:ascii="Garamond" w:hAnsi="Garamond"/>
                <w:sz w:val="24"/>
                <w:szCs w:val="24"/>
              </w:rPr>
              <w:t xml:space="preserve">full </w:t>
            </w:r>
            <w:r w:rsidRPr="006054D4">
              <w:rPr>
                <w:rFonts w:ascii="Garamond" w:hAnsi="Garamond"/>
                <w:sz w:val="24"/>
                <w:szCs w:val="24"/>
              </w:rPr>
              <w:t xml:space="preserve">team </w:t>
            </w:r>
            <w:r w:rsidR="00457C47">
              <w:rPr>
                <w:rFonts w:ascii="Garamond" w:hAnsi="Garamond"/>
                <w:sz w:val="24"/>
                <w:szCs w:val="24"/>
              </w:rPr>
              <w:t>that support and coach each other to enrich their learning and improve provision of services to children and families</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930812" w:rsidRDefault="00930812" w:rsidP="00930812">
            <w:r>
              <w:t xml:space="preserve">28.  </w:t>
            </w:r>
            <w:r w:rsidR="00004DB4">
              <w:rPr>
                <w:rFonts w:ascii="Garamond" w:hAnsi="Garamond"/>
                <w:sz w:val="24"/>
                <w:szCs w:val="24"/>
              </w:rPr>
              <w:t>Assures that t</w:t>
            </w:r>
            <w:r w:rsidR="00004DB4" w:rsidRPr="006054D4">
              <w:rPr>
                <w:rFonts w:ascii="Garamond" w:hAnsi="Garamond"/>
                <w:sz w:val="24"/>
                <w:szCs w:val="24"/>
              </w:rPr>
              <w:t>he</w:t>
            </w:r>
            <w:r w:rsidR="00004DB4">
              <w:rPr>
                <w:rFonts w:ascii="Garamond" w:hAnsi="Garamond"/>
                <w:sz w:val="24"/>
                <w:szCs w:val="24"/>
              </w:rPr>
              <w:t xml:space="preserve"> whole team including the family has input into the selection of the most appropriate</w:t>
            </w:r>
            <w:r w:rsidR="00004DB4" w:rsidRPr="006054D4">
              <w:rPr>
                <w:rFonts w:ascii="Garamond" w:hAnsi="Garamond"/>
                <w:sz w:val="24"/>
                <w:szCs w:val="24"/>
              </w:rPr>
              <w:t xml:space="preserve"> </w:t>
            </w:r>
            <w:hyperlink r:id="rId23" w:history="1">
              <w:r w:rsidR="00004DB4" w:rsidRPr="003C6980">
                <w:rPr>
                  <w:rStyle w:val="Hyperlink"/>
                  <w:rFonts w:ascii="Garamond" w:hAnsi="Garamond"/>
                  <w:sz w:val="24"/>
                  <w:szCs w:val="24"/>
                </w:rPr>
                <w:t>primary service provider</w:t>
              </w:r>
            </w:hyperlink>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004DB4" w:rsidRDefault="00004DB4" w:rsidP="00004DB4">
            <w:r>
              <w:t xml:space="preserve">29.  </w:t>
            </w:r>
            <w:r>
              <w:rPr>
                <w:rFonts w:ascii="Garamond" w:hAnsi="Garamond"/>
                <w:sz w:val="24"/>
                <w:szCs w:val="24"/>
              </w:rPr>
              <w:t>R</w:t>
            </w:r>
            <w:r w:rsidRPr="006054D4">
              <w:rPr>
                <w:rFonts w:ascii="Garamond" w:hAnsi="Garamond"/>
                <w:sz w:val="24"/>
                <w:szCs w:val="24"/>
              </w:rPr>
              <w:t xml:space="preserve">egularly participates in </w:t>
            </w:r>
            <w:hyperlink r:id="rId24" w:history="1">
              <w:r w:rsidRPr="00031F84">
                <w:rPr>
                  <w:rStyle w:val="Hyperlink"/>
                  <w:rFonts w:ascii="Garamond" w:hAnsi="Garamond"/>
                  <w:sz w:val="24"/>
                  <w:szCs w:val="24"/>
                </w:rPr>
                <w:t>team meetings</w:t>
              </w:r>
            </w:hyperlink>
            <w:r w:rsidRPr="006054D4">
              <w:rPr>
                <w:rFonts w:ascii="Garamond" w:hAnsi="Garamond"/>
                <w:sz w:val="24"/>
                <w:szCs w:val="24"/>
              </w:rPr>
              <w:t xml:space="preserve"> to ensure that each child is reviewed at least quarterly by the full team</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004DB4" w:rsidRDefault="00004DB4" w:rsidP="00004DB4">
            <w:r>
              <w:t xml:space="preserve">30.  </w:t>
            </w:r>
            <w:r>
              <w:rPr>
                <w:rFonts w:ascii="Garamond" w:hAnsi="Garamond"/>
                <w:sz w:val="24"/>
                <w:szCs w:val="24"/>
              </w:rPr>
              <w:t>B</w:t>
            </w:r>
            <w:r w:rsidRPr="006054D4">
              <w:rPr>
                <w:rFonts w:ascii="Garamond" w:hAnsi="Garamond"/>
                <w:sz w:val="24"/>
                <w:szCs w:val="24"/>
              </w:rPr>
              <w:t>rings questions and requests for information to the team meeting as necessary to fully support their families</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DF00FA" w:rsidRDefault="00DF00FA" w:rsidP="00DF00FA">
            <w:r>
              <w:t xml:space="preserve">31.  </w:t>
            </w:r>
            <w:r>
              <w:rPr>
                <w:rFonts w:ascii="Garamond" w:hAnsi="Garamond"/>
                <w:sz w:val="24"/>
                <w:szCs w:val="24"/>
              </w:rPr>
              <w:t>W</w:t>
            </w:r>
            <w:r w:rsidRPr="001F655B">
              <w:rPr>
                <w:rFonts w:ascii="Garamond" w:hAnsi="Garamond"/>
                <w:sz w:val="24"/>
                <w:szCs w:val="24"/>
              </w:rPr>
              <w:t xml:space="preserve">hen necessary requests a </w:t>
            </w:r>
            <w:hyperlink r:id="rId25" w:history="1">
              <w:r w:rsidRPr="00031F84">
                <w:rPr>
                  <w:rStyle w:val="Hyperlink"/>
                  <w:rFonts w:ascii="Garamond" w:hAnsi="Garamond"/>
                  <w:sz w:val="24"/>
                  <w:szCs w:val="24"/>
                </w:rPr>
                <w:t>joint visit</w:t>
              </w:r>
            </w:hyperlink>
            <w:r w:rsidRPr="001F655B">
              <w:rPr>
                <w:rFonts w:ascii="Garamond" w:hAnsi="Garamond"/>
                <w:sz w:val="24"/>
                <w:szCs w:val="24"/>
              </w:rPr>
              <w:t xml:space="preserve"> to receive coaching and consultation from another team member</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002272" w:rsidTr="00D67CEC">
        <w:tc>
          <w:tcPr>
            <w:tcW w:w="6228" w:type="dxa"/>
          </w:tcPr>
          <w:p w:rsidR="00002272" w:rsidRPr="00DF00FA" w:rsidRDefault="00DF00FA" w:rsidP="00DF00FA">
            <w:r>
              <w:t xml:space="preserve">32.  </w:t>
            </w:r>
            <w:r>
              <w:rPr>
                <w:rFonts w:ascii="Garamond" w:hAnsi="Garamond"/>
                <w:sz w:val="24"/>
                <w:szCs w:val="24"/>
              </w:rPr>
              <w:t>C</w:t>
            </w:r>
            <w:r w:rsidRPr="0024614A">
              <w:rPr>
                <w:rFonts w:ascii="Garamond" w:hAnsi="Garamond"/>
                <w:sz w:val="24"/>
                <w:szCs w:val="24"/>
              </w:rPr>
              <w:t>onfers with joint visitor prior to the visit to define their roles for the joint visit based on what ne</w:t>
            </w:r>
            <w:r w:rsidR="00DF3D2E">
              <w:rPr>
                <w:rFonts w:ascii="Garamond" w:hAnsi="Garamond"/>
                <w:sz w:val="24"/>
                <w:szCs w:val="24"/>
              </w:rPr>
              <w:t>eds to be accomplished, identifying</w:t>
            </w:r>
            <w:r w:rsidRPr="0024614A">
              <w:rPr>
                <w:rFonts w:ascii="Garamond" w:hAnsi="Garamond"/>
                <w:sz w:val="24"/>
                <w:szCs w:val="24"/>
              </w:rPr>
              <w:t xml:space="preserve"> who will take the lead</w:t>
            </w:r>
            <w:r w:rsidR="00DF3D2E">
              <w:rPr>
                <w:rFonts w:ascii="Garamond" w:hAnsi="Garamond"/>
                <w:sz w:val="24"/>
                <w:szCs w:val="24"/>
              </w:rPr>
              <w:t>,</w:t>
            </w:r>
            <w:r w:rsidRPr="0024614A">
              <w:rPr>
                <w:rFonts w:ascii="Garamond" w:hAnsi="Garamond"/>
                <w:sz w:val="24"/>
                <w:szCs w:val="24"/>
              </w:rPr>
              <w:t xml:space="preserve"> and the specific actions based on the planned activity for the visit</w:t>
            </w:r>
          </w:p>
        </w:tc>
        <w:tc>
          <w:tcPr>
            <w:tcW w:w="1800" w:type="dxa"/>
          </w:tcPr>
          <w:p w:rsidR="00002272" w:rsidRPr="004A1E32" w:rsidRDefault="00002272" w:rsidP="00D67CEC">
            <w:pPr>
              <w:rPr>
                <w:b/>
                <w:highlight w:val="yellow"/>
              </w:rPr>
            </w:pPr>
          </w:p>
        </w:tc>
        <w:tc>
          <w:tcPr>
            <w:tcW w:w="1620" w:type="dxa"/>
          </w:tcPr>
          <w:p w:rsidR="00002272" w:rsidRPr="00D67CEC" w:rsidRDefault="00002272">
            <w:pPr>
              <w:rPr>
                <w:b/>
              </w:rPr>
            </w:pPr>
          </w:p>
        </w:tc>
        <w:tc>
          <w:tcPr>
            <w:tcW w:w="1530" w:type="dxa"/>
          </w:tcPr>
          <w:p w:rsidR="00002272" w:rsidRDefault="00002272">
            <w:pPr>
              <w:rPr>
                <w:b/>
              </w:rPr>
            </w:pPr>
          </w:p>
        </w:tc>
        <w:tc>
          <w:tcPr>
            <w:tcW w:w="1710" w:type="dxa"/>
          </w:tcPr>
          <w:p w:rsidR="00002272" w:rsidRPr="00D67CEC" w:rsidRDefault="00002272">
            <w:pPr>
              <w:rPr>
                <w:b/>
              </w:rPr>
            </w:pPr>
          </w:p>
        </w:tc>
        <w:tc>
          <w:tcPr>
            <w:tcW w:w="1728" w:type="dxa"/>
          </w:tcPr>
          <w:p w:rsidR="00002272" w:rsidRPr="00D67CEC" w:rsidRDefault="00002272">
            <w:pPr>
              <w:rPr>
                <w:b/>
              </w:rPr>
            </w:pPr>
          </w:p>
        </w:tc>
      </w:tr>
      <w:tr w:rsidR="00211F1E" w:rsidTr="006444A7">
        <w:tc>
          <w:tcPr>
            <w:tcW w:w="14616" w:type="dxa"/>
            <w:gridSpan w:val="6"/>
          </w:tcPr>
          <w:p w:rsidR="00211F1E" w:rsidRDefault="00E01342">
            <w:pPr>
              <w:rPr>
                <w:b/>
              </w:rPr>
            </w:pPr>
            <w:r>
              <w:rPr>
                <w:b/>
              </w:rPr>
              <w:t xml:space="preserve">TEAMING SUB – TOTAL = </w:t>
            </w:r>
          </w:p>
          <w:p w:rsidR="00E01342" w:rsidRPr="00D67CEC" w:rsidRDefault="00E01342">
            <w:pPr>
              <w:rPr>
                <w:b/>
              </w:rPr>
            </w:pPr>
          </w:p>
        </w:tc>
      </w:tr>
      <w:tr w:rsidR="00DF6086" w:rsidTr="009342D2">
        <w:tc>
          <w:tcPr>
            <w:tcW w:w="14616" w:type="dxa"/>
            <w:gridSpan w:val="6"/>
            <w:tcBorders>
              <w:top w:val="single" w:sz="12" w:space="0" w:color="auto"/>
              <w:left w:val="single" w:sz="12" w:space="0" w:color="auto"/>
              <w:bottom w:val="single" w:sz="12" w:space="0" w:color="auto"/>
              <w:right w:val="single" w:sz="12" w:space="0" w:color="auto"/>
            </w:tcBorders>
          </w:tcPr>
          <w:p w:rsidR="00DF6086" w:rsidRDefault="00DF6086">
            <w:pPr>
              <w:rPr>
                <w:b/>
              </w:rPr>
            </w:pPr>
            <w:r>
              <w:rPr>
                <w:b/>
              </w:rPr>
              <w:t xml:space="preserve">TOTAL ALL AREAS = </w:t>
            </w:r>
          </w:p>
          <w:p w:rsidR="00DF6086" w:rsidRPr="00D67CEC" w:rsidRDefault="00DF6086">
            <w:pPr>
              <w:rPr>
                <w:b/>
              </w:rPr>
            </w:pPr>
          </w:p>
        </w:tc>
      </w:tr>
    </w:tbl>
    <w:p w:rsidR="004A1E32" w:rsidRDefault="004A1E32"/>
    <w:p w:rsidR="00813E22" w:rsidRPr="00813E22" w:rsidRDefault="00813E22">
      <w:pPr>
        <w:rPr>
          <w:b/>
        </w:rPr>
      </w:pPr>
      <w:r>
        <w:rPr>
          <w:b/>
        </w:rPr>
        <w:tab/>
      </w:r>
      <w:r>
        <w:rPr>
          <w:b/>
        </w:rPr>
        <w:tab/>
      </w:r>
      <w:r>
        <w:rPr>
          <w:b/>
        </w:rPr>
        <w:tab/>
      </w:r>
      <w:r>
        <w:rPr>
          <w:b/>
        </w:rPr>
        <w:tab/>
      </w:r>
      <w:r>
        <w:rPr>
          <w:b/>
        </w:rPr>
        <w:tab/>
      </w:r>
      <w:r>
        <w:rPr>
          <w:b/>
        </w:rPr>
        <w:tab/>
      </w:r>
    </w:p>
    <w:p w:rsidR="00DF6086" w:rsidRPr="00904F14" w:rsidRDefault="00FA2DD8">
      <w:pPr>
        <w:rPr>
          <w:b/>
          <w:sz w:val="28"/>
          <w:szCs w:val="28"/>
        </w:rPr>
      </w:pPr>
      <w:r w:rsidRPr="00904F14">
        <w:rPr>
          <w:b/>
          <w:sz w:val="28"/>
          <w:szCs w:val="28"/>
        </w:rPr>
        <w:lastRenderedPageBreak/>
        <w:t>Scoring</w:t>
      </w:r>
    </w:p>
    <w:p w:rsidR="00F61F2C" w:rsidRDefault="00F61F2C"/>
    <w:tbl>
      <w:tblPr>
        <w:tblStyle w:val="TableGrid"/>
        <w:tblW w:w="0" w:type="auto"/>
        <w:tblLook w:val="04A0" w:firstRow="1" w:lastRow="0" w:firstColumn="1" w:lastColumn="0" w:noHBand="0" w:noVBand="1"/>
      </w:tblPr>
      <w:tblGrid>
        <w:gridCol w:w="2923"/>
        <w:gridCol w:w="2923"/>
        <w:gridCol w:w="2923"/>
        <w:gridCol w:w="2923"/>
        <w:gridCol w:w="2924"/>
      </w:tblGrid>
      <w:tr w:rsidR="00F61F2C" w:rsidTr="001505C5">
        <w:tc>
          <w:tcPr>
            <w:tcW w:w="2923" w:type="dxa"/>
          </w:tcPr>
          <w:p w:rsidR="00F61F2C" w:rsidRPr="00FA2DD8" w:rsidRDefault="00F61F2C" w:rsidP="001505C5">
            <w:pPr>
              <w:rPr>
                <w:b/>
              </w:rPr>
            </w:pPr>
            <w:r w:rsidRPr="00FA2DD8">
              <w:rPr>
                <w:b/>
              </w:rPr>
              <w:t>Area</w:t>
            </w:r>
          </w:p>
        </w:tc>
        <w:tc>
          <w:tcPr>
            <w:tcW w:w="2923" w:type="dxa"/>
          </w:tcPr>
          <w:p w:rsidR="00F61F2C" w:rsidRPr="00FA2DD8" w:rsidRDefault="00F61F2C" w:rsidP="001505C5">
            <w:pPr>
              <w:rPr>
                <w:b/>
              </w:rPr>
            </w:pPr>
            <w:r w:rsidRPr="00FA2DD8">
              <w:rPr>
                <w:b/>
              </w:rPr>
              <w:t>Area of Significant Strength</w:t>
            </w:r>
          </w:p>
          <w:p w:rsidR="00F61F2C" w:rsidRPr="00FA2DD8" w:rsidRDefault="00F61F2C" w:rsidP="001505C5">
            <w:pPr>
              <w:rPr>
                <w:b/>
              </w:rPr>
            </w:pPr>
          </w:p>
        </w:tc>
        <w:tc>
          <w:tcPr>
            <w:tcW w:w="2923" w:type="dxa"/>
          </w:tcPr>
          <w:p w:rsidR="00F61F2C" w:rsidRPr="00FA2DD8" w:rsidRDefault="00F61F2C" w:rsidP="001505C5">
            <w:pPr>
              <w:rPr>
                <w:b/>
              </w:rPr>
            </w:pPr>
            <w:r w:rsidRPr="00FA2DD8">
              <w:rPr>
                <w:b/>
              </w:rPr>
              <w:t>Area of Moderate Strength</w:t>
            </w:r>
          </w:p>
        </w:tc>
        <w:tc>
          <w:tcPr>
            <w:tcW w:w="2923" w:type="dxa"/>
          </w:tcPr>
          <w:p w:rsidR="00F61F2C" w:rsidRPr="00FA2DD8" w:rsidRDefault="00F61F2C" w:rsidP="001505C5">
            <w:pPr>
              <w:rPr>
                <w:b/>
              </w:rPr>
            </w:pPr>
            <w:r w:rsidRPr="00FA2DD8">
              <w:rPr>
                <w:b/>
              </w:rPr>
              <w:t>Making Progress</w:t>
            </w:r>
            <w:r w:rsidR="0022384B">
              <w:rPr>
                <w:b/>
              </w:rPr>
              <w:t xml:space="preserve"> Toward Fidelity</w:t>
            </w:r>
          </w:p>
        </w:tc>
        <w:tc>
          <w:tcPr>
            <w:tcW w:w="2924" w:type="dxa"/>
          </w:tcPr>
          <w:p w:rsidR="00F61F2C" w:rsidRPr="00FA2DD8" w:rsidRDefault="00F61F2C" w:rsidP="001505C5">
            <w:pPr>
              <w:rPr>
                <w:b/>
              </w:rPr>
            </w:pPr>
            <w:r w:rsidRPr="00FA2DD8">
              <w:rPr>
                <w:b/>
              </w:rPr>
              <w:t>Opportunity for Improvement</w:t>
            </w:r>
          </w:p>
        </w:tc>
      </w:tr>
      <w:tr w:rsidR="00F61F2C" w:rsidTr="001505C5">
        <w:tc>
          <w:tcPr>
            <w:tcW w:w="2923" w:type="dxa"/>
          </w:tcPr>
          <w:p w:rsidR="00F61F2C" w:rsidRDefault="00F61F2C" w:rsidP="001505C5">
            <w:r>
              <w:t>Evaluation/Assessment</w:t>
            </w:r>
          </w:p>
        </w:tc>
        <w:tc>
          <w:tcPr>
            <w:tcW w:w="2923" w:type="dxa"/>
          </w:tcPr>
          <w:p w:rsidR="00F61F2C" w:rsidRDefault="00F61F2C" w:rsidP="001505C5">
            <w:r>
              <w:t>24 – 28</w:t>
            </w:r>
          </w:p>
        </w:tc>
        <w:tc>
          <w:tcPr>
            <w:tcW w:w="2923" w:type="dxa"/>
          </w:tcPr>
          <w:p w:rsidR="00F61F2C" w:rsidRDefault="00F61F2C" w:rsidP="001505C5">
            <w:r>
              <w:t>18 - 23</w:t>
            </w:r>
          </w:p>
        </w:tc>
        <w:tc>
          <w:tcPr>
            <w:tcW w:w="2923" w:type="dxa"/>
          </w:tcPr>
          <w:p w:rsidR="00F61F2C" w:rsidRDefault="00F61F2C" w:rsidP="001505C5">
            <w:r>
              <w:t>10 - 17</w:t>
            </w:r>
          </w:p>
        </w:tc>
        <w:tc>
          <w:tcPr>
            <w:tcW w:w="2924" w:type="dxa"/>
          </w:tcPr>
          <w:p w:rsidR="00F61F2C" w:rsidRDefault="00F61F2C" w:rsidP="001505C5">
            <w:r>
              <w:t>&lt; 10</w:t>
            </w:r>
          </w:p>
        </w:tc>
      </w:tr>
      <w:tr w:rsidR="00F61F2C" w:rsidTr="001505C5">
        <w:tc>
          <w:tcPr>
            <w:tcW w:w="2923" w:type="dxa"/>
          </w:tcPr>
          <w:p w:rsidR="00F61F2C" w:rsidRDefault="00F61F2C" w:rsidP="001505C5">
            <w:r>
              <w:t>IFSP</w:t>
            </w:r>
          </w:p>
        </w:tc>
        <w:tc>
          <w:tcPr>
            <w:tcW w:w="2923" w:type="dxa"/>
          </w:tcPr>
          <w:p w:rsidR="00F61F2C" w:rsidRDefault="00F61F2C" w:rsidP="001505C5">
            <w:r>
              <w:t>24 - 28</w:t>
            </w:r>
          </w:p>
        </w:tc>
        <w:tc>
          <w:tcPr>
            <w:tcW w:w="2923" w:type="dxa"/>
          </w:tcPr>
          <w:p w:rsidR="00F61F2C" w:rsidRDefault="00F61F2C" w:rsidP="001505C5">
            <w:r>
              <w:t>18 - 23</w:t>
            </w:r>
          </w:p>
        </w:tc>
        <w:tc>
          <w:tcPr>
            <w:tcW w:w="2923" w:type="dxa"/>
          </w:tcPr>
          <w:p w:rsidR="00F61F2C" w:rsidRDefault="00F61F2C" w:rsidP="001505C5">
            <w:r>
              <w:t>10 - 17</w:t>
            </w:r>
          </w:p>
        </w:tc>
        <w:tc>
          <w:tcPr>
            <w:tcW w:w="2924" w:type="dxa"/>
          </w:tcPr>
          <w:p w:rsidR="00F61F2C" w:rsidRDefault="00F61F2C" w:rsidP="001505C5">
            <w:r>
              <w:t>&lt; 10</w:t>
            </w:r>
          </w:p>
        </w:tc>
      </w:tr>
      <w:tr w:rsidR="00F61F2C" w:rsidTr="001505C5">
        <w:tc>
          <w:tcPr>
            <w:tcW w:w="2923" w:type="dxa"/>
          </w:tcPr>
          <w:p w:rsidR="00F61F2C" w:rsidRDefault="00F61F2C" w:rsidP="001505C5">
            <w:r>
              <w:t>Early Intervention Visit</w:t>
            </w:r>
          </w:p>
        </w:tc>
        <w:tc>
          <w:tcPr>
            <w:tcW w:w="2923" w:type="dxa"/>
          </w:tcPr>
          <w:p w:rsidR="00F61F2C" w:rsidRDefault="00F61F2C" w:rsidP="001505C5">
            <w:r>
              <w:t>40 – 48</w:t>
            </w:r>
          </w:p>
        </w:tc>
        <w:tc>
          <w:tcPr>
            <w:tcW w:w="2923" w:type="dxa"/>
          </w:tcPr>
          <w:p w:rsidR="00F61F2C" w:rsidRDefault="00F61F2C" w:rsidP="001505C5">
            <w:r>
              <w:t>30 – 39</w:t>
            </w:r>
          </w:p>
        </w:tc>
        <w:tc>
          <w:tcPr>
            <w:tcW w:w="2923" w:type="dxa"/>
          </w:tcPr>
          <w:p w:rsidR="00F61F2C" w:rsidRDefault="00F61F2C" w:rsidP="001505C5">
            <w:r>
              <w:t>20 – 29</w:t>
            </w:r>
          </w:p>
        </w:tc>
        <w:tc>
          <w:tcPr>
            <w:tcW w:w="2924" w:type="dxa"/>
          </w:tcPr>
          <w:p w:rsidR="00F61F2C" w:rsidRDefault="00F61F2C" w:rsidP="001505C5">
            <w:r>
              <w:t>&lt; 29</w:t>
            </w:r>
          </w:p>
        </w:tc>
      </w:tr>
      <w:tr w:rsidR="00F61F2C" w:rsidTr="001505C5">
        <w:tc>
          <w:tcPr>
            <w:tcW w:w="2923" w:type="dxa"/>
          </w:tcPr>
          <w:p w:rsidR="00F61F2C" w:rsidRDefault="00F61F2C" w:rsidP="001505C5">
            <w:r>
              <w:t>Teaming</w:t>
            </w:r>
          </w:p>
        </w:tc>
        <w:tc>
          <w:tcPr>
            <w:tcW w:w="2923" w:type="dxa"/>
          </w:tcPr>
          <w:p w:rsidR="00F61F2C" w:rsidRDefault="00F61F2C" w:rsidP="001505C5">
            <w:r>
              <w:t>24 – 28</w:t>
            </w:r>
          </w:p>
        </w:tc>
        <w:tc>
          <w:tcPr>
            <w:tcW w:w="2923" w:type="dxa"/>
          </w:tcPr>
          <w:p w:rsidR="00F61F2C" w:rsidRDefault="00F61F2C" w:rsidP="001505C5">
            <w:r>
              <w:t>18 – 23</w:t>
            </w:r>
          </w:p>
        </w:tc>
        <w:tc>
          <w:tcPr>
            <w:tcW w:w="2923" w:type="dxa"/>
          </w:tcPr>
          <w:p w:rsidR="00F61F2C" w:rsidRDefault="00F61F2C" w:rsidP="001505C5">
            <w:r>
              <w:t>10 – 17</w:t>
            </w:r>
          </w:p>
        </w:tc>
        <w:tc>
          <w:tcPr>
            <w:tcW w:w="2924" w:type="dxa"/>
          </w:tcPr>
          <w:p w:rsidR="00F61F2C" w:rsidRDefault="00F61F2C" w:rsidP="001505C5">
            <w:r>
              <w:t>&lt; 10</w:t>
            </w:r>
          </w:p>
        </w:tc>
      </w:tr>
      <w:tr w:rsidR="00F61F2C" w:rsidTr="001505C5">
        <w:tc>
          <w:tcPr>
            <w:tcW w:w="2923" w:type="dxa"/>
          </w:tcPr>
          <w:p w:rsidR="00F61F2C" w:rsidRDefault="00F61F2C" w:rsidP="001505C5">
            <w:r>
              <w:t>Total Score</w:t>
            </w:r>
          </w:p>
        </w:tc>
        <w:tc>
          <w:tcPr>
            <w:tcW w:w="2923" w:type="dxa"/>
          </w:tcPr>
          <w:p w:rsidR="00F61F2C" w:rsidRDefault="00F61F2C" w:rsidP="001505C5">
            <w:r>
              <w:t>112 - 132</w:t>
            </w:r>
          </w:p>
        </w:tc>
        <w:tc>
          <w:tcPr>
            <w:tcW w:w="2923" w:type="dxa"/>
          </w:tcPr>
          <w:p w:rsidR="00F61F2C" w:rsidRDefault="00F61F2C" w:rsidP="001505C5">
            <w:r>
              <w:t>84 - 108</w:t>
            </w:r>
          </w:p>
        </w:tc>
        <w:tc>
          <w:tcPr>
            <w:tcW w:w="2923" w:type="dxa"/>
          </w:tcPr>
          <w:p w:rsidR="00F61F2C" w:rsidRDefault="00F61F2C" w:rsidP="001505C5">
            <w:r>
              <w:t>50 - 80</w:t>
            </w:r>
          </w:p>
        </w:tc>
        <w:tc>
          <w:tcPr>
            <w:tcW w:w="2924" w:type="dxa"/>
          </w:tcPr>
          <w:p w:rsidR="00F61F2C" w:rsidRDefault="00F61F2C" w:rsidP="001505C5">
            <w:r>
              <w:t>&lt; 59</w:t>
            </w:r>
          </w:p>
        </w:tc>
      </w:tr>
    </w:tbl>
    <w:p w:rsidR="00F61F2C" w:rsidRDefault="00F61F2C" w:rsidP="00F61F2C"/>
    <w:p w:rsidR="00DF6086" w:rsidRPr="00797114" w:rsidRDefault="000977BC">
      <w:pPr>
        <w:rPr>
          <w:u w:val="single"/>
        </w:rPr>
      </w:pPr>
      <w:r w:rsidRPr="00797114">
        <w:rPr>
          <w:u w:val="single"/>
        </w:rPr>
        <w:t>Suggested methods for improvement</w:t>
      </w:r>
      <w:r w:rsidR="00B63AD8" w:rsidRPr="00797114">
        <w:rPr>
          <w:u w:val="single"/>
        </w:rPr>
        <w:t xml:space="preserve"> or further study:</w:t>
      </w:r>
    </w:p>
    <w:p w:rsidR="00B63AD8" w:rsidRDefault="00B63AD8">
      <w:r>
        <w:t xml:space="preserve">For </w:t>
      </w:r>
      <w:r w:rsidR="002E3E7B">
        <w:t>staff</w:t>
      </w:r>
      <w:r w:rsidR="00FA2DD8">
        <w:t xml:space="preserve"> scoring</w:t>
      </w:r>
      <w:r>
        <w:t xml:space="preserve"> in the Area of Significant Strength: Consider mentoring a colleague</w:t>
      </w:r>
    </w:p>
    <w:p w:rsidR="00B63AD8" w:rsidRDefault="00B63AD8">
      <w:r>
        <w:t>For</w:t>
      </w:r>
      <w:r w:rsidR="002E3E7B">
        <w:t xml:space="preserve"> </w:t>
      </w:r>
      <w:r w:rsidR="00FA2DD8">
        <w:t xml:space="preserve">all </w:t>
      </w:r>
      <w:r w:rsidR="002E3E7B">
        <w:t>staff</w:t>
      </w:r>
      <w:r w:rsidR="00FA2DD8">
        <w:t>, especially those scoring in</w:t>
      </w:r>
      <w:r>
        <w:t xml:space="preserve"> other areas: </w:t>
      </w:r>
    </w:p>
    <w:p w:rsidR="00B63AD8" w:rsidRDefault="00B63AD8" w:rsidP="00B63AD8">
      <w:pPr>
        <w:pStyle w:val="ListParagraph"/>
        <w:numPr>
          <w:ilvl w:val="0"/>
          <w:numId w:val="2"/>
        </w:numPr>
      </w:pPr>
      <w:r>
        <w:t xml:space="preserve">Follow links in this document </w:t>
      </w:r>
      <w:r w:rsidR="00FA2DD8">
        <w:t>for more information</w:t>
      </w:r>
    </w:p>
    <w:p w:rsidR="00B63AD8" w:rsidRDefault="00B63AD8" w:rsidP="00B63AD8">
      <w:pPr>
        <w:pStyle w:val="ListParagraph"/>
        <w:numPr>
          <w:ilvl w:val="0"/>
          <w:numId w:val="2"/>
        </w:numPr>
      </w:pPr>
      <w:r>
        <w:t xml:space="preserve">Find information on the </w:t>
      </w:r>
      <w:hyperlink r:id="rId26" w:history="1">
        <w:r w:rsidRPr="00B63AD8">
          <w:rPr>
            <w:rStyle w:val="Hyperlink"/>
          </w:rPr>
          <w:t>Birth to Three Website</w:t>
        </w:r>
      </w:hyperlink>
      <w:r w:rsidR="00FA2DD8">
        <w:rPr>
          <w:rStyle w:val="Hyperlink"/>
        </w:rPr>
        <w:t xml:space="preserve"> </w:t>
      </w:r>
    </w:p>
    <w:p w:rsidR="00B63AD8" w:rsidRDefault="00FA2DD8" w:rsidP="00B63AD8">
      <w:pPr>
        <w:pStyle w:val="ListParagraph"/>
        <w:numPr>
          <w:ilvl w:val="0"/>
          <w:numId w:val="2"/>
        </w:numPr>
      </w:pPr>
      <w:r>
        <w:t>request</w:t>
      </w:r>
      <w:r w:rsidR="00B63AD8">
        <w:t xml:space="preserve"> Technical Assistance fr</w:t>
      </w:r>
      <w:r>
        <w:t xml:space="preserve">om Provider Support Team </w:t>
      </w:r>
    </w:p>
    <w:p w:rsidR="00FD7F63" w:rsidRDefault="00FD7F63" w:rsidP="00B63AD8">
      <w:pPr>
        <w:pStyle w:val="ListParagraph"/>
        <w:numPr>
          <w:ilvl w:val="0"/>
          <w:numId w:val="2"/>
        </w:numPr>
      </w:pPr>
      <w:r>
        <w:t xml:space="preserve">Attend </w:t>
      </w:r>
      <w:hyperlink r:id="rId27" w:history="1">
        <w:r w:rsidRPr="00FD7F63">
          <w:rPr>
            <w:rStyle w:val="Hyperlink"/>
          </w:rPr>
          <w:t>Training</w:t>
        </w:r>
      </w:hyperlink>
    </w:p>
    <w:p w:rsidR="00F61F2C" w:rsidRDefault="00F61F2C" w:rsidP="00B63AD8">
      <w:pPr>
        <w:pStyle w:val="ListParagraph"/>
        <w:numPr>
          <w:ilvl w:val="0"/>
          <w:numId w:val="2"/>
        </w:numPr>
      </w:pPr>
      <w:r>
        <w:t>Request a mentor</w:t>
      </w:r>
    </w:p>
    <w:p w:rsidR="00813E22" w:rsidRDefault="00813E22"/>
    <w:sectPr w:rsidR="00813E22" w:rsidSect="001343A1">
      <w:headerReference w:type="default" r:id="rId28"/>
      <w:footerReference w:type="default" r:id="rId29"/>
      <w:headerReference w:type="first" r:id="rId30"/>
      <w:pgSz w:w="15840" w:h="12240" w:orient="landscape"/>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44" w:rsidRDefault="00ED7C44" w:rsidP="00896DB3">
      <w:pPr>
        <w:spacing w:after="0" w:line="240" w:lineRule="auto"/>
      </w:pPr>
      <w:r>
        <w:separator/>
      </w:r>
    </w:p>
  </w:endnote>
  <w:endnote w:type="continuationSeparator" w:id="0">
    <w:p w:rsidR="00ED7C44" w:rsidRDefault="00ED7C44" w:rsidP="0089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D" w:rsidRDefault="003B6B0D">
    <w:pPr>
      <w:pStyle w:val="Footer"/>
    </w:pPr>
    <w:r>
      <w:t>CT. Birth to Three System</w:t>
    </w:r>
    <w:r>
      <w:tab/>
    </w:r>
    <w:r>
      <w:tab/>
    </w:r>
    <w:r>
      <w:tab/>
    </w:r>
    <w:r>
      <w:tab/>
    </w:r>
    <w:r w:rsidR="00904F14">
      <w:t xml:space="preserve">                      </w:t>
    </w:r>
    <w:r w:rsidR="00BF7B97">
      <w:t xml:space="preserve">                        </w:t>
    </w:r>
    <w:r w:rsidR="00181F90">
      <w:t>May 26</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44" w:rsidRDefault="00ED7C44" w:rsidP="00896DB3">
      <w:pPr>
        <w:spacing w:after="0" w:line="240" w:lineRule="auto"/>
      </w:pPr>
      <w:r>
        <w:separator/>
      </w:r>
    </w:p>
  </w:footnote>
  <w:footnote w:type="continuationSeparator" w:id="0">
    <w:p w:rsidR="00ED7C44" w:rsidRDefault="00ED7C44" w:rsidP="00896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B3" w:rsidRPr="00896DB3" w:rsidRDefault="00896DB3" w:rsidP="00896DB3">
    <w:pPr>
      <w:pStyle w:val="Header"/>
      <w:jc w:val="center"/>
      <w:rPr>
        <w:sz w:val="28"/>
        <w:szCs w:val="28"/>
      </w:rPr>
    </w:pPr>
    <w:r>
      <w:rPr>
        <w:sz w:val="28"/>
        <w:szCs w:val="28"/>
      </w:rPr>
      <w:t xml:space="preserve">Activity-Based Teaming </w:t>
    </w:r>
    <w:r w:rsidR="00213DF1">
      <w:rPr>
        <w:sz w:val="28"/>
        <w:szCs w:val="28"/>
      </w:rPr>
      <w:t xml:space="preserve">Fidelity </w:t>
    </w:r>
    <w:r>
      <w:rPr>
        <w:sz w:val="28"/>
        <w:szCs w:val="28"/>
      </w:rPr>
      <w:t>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A1" w:rsidRPr="00896DB3" w:rsidRDefault="001343A1" w:rsidP="001343A1">
    <w:pPr>
      <w:pStyle w:val="Header"/>
      <w:rPr>
        <w:sz w:val="28"/>
        <w:szCs w:val="28"/>
      </w:rPr>
    </w:pPr>
    <w:r>
      <w:rPr>
        <w:noProof/>
      </w:rPr>
      <w:drawing>
        <wp:inline distT="0" distB="0" distL="0" distR="0" wp14:anchorId="7CCF8198" wp14:editId="3FAB8C5F">
          <wp:extent cx="1910687" cy="743803"/>
          <wp:effectExtent l="0" t="0" r="0" b="0"/>
          <wp:docPr id="3" name="Picture 3" descr="\\oec-fs1ec1\OECPUB\Logos\Final Logos JPG\COEC_Logo_RGB_Horizont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c-fs1ec1\OECPUB\Logos\Final Logos JPG\COEC_Logo_RGB_Horizont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687" cy="743803"/>
                  </a:xfrm>
                  <a:prstGeom prst="rect">
                    <a:avLst/>
                  </a:prstGeom>
                  <a:noFill/>
                  <a:ln>
                    <a:noFill/>
                  </a:ln>
                </pic:spPr>
              </pic:pic>
            </a:graphicData>
          </a:graphic>
        </wp:inline>
      </w:drawing>
    </w:r>
    <w:r>
      <w:t xml:space="preserve">                         </w:t>
    </w:r>
    <w:r>
      <w:rPr>
        <w:sz w:val="28"/>
        <w:szCs w:val="28"/>
      </w:rPr>
      <w:t xml:space="preserve">Activity-Based Teaming Fidelity Checklist                                                        </w:t>
    </w:r>
    <w:r w:rsidRPr="007A711F">
      <w:rPr>
        <w:noProof/>
      </w:rPr>
      <w:drawing>
        <wp:inline distT="0" distB="0" distL="0" distR="0" wp14:anchorId="16A11598" wp14:editId="3CC61926">
          <wp:extent cx="1153236" cy="839337"/>
          <wp:effectExtent l="0" t="0" r="8890" b="0"/>
          <wp:docPr id="4"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2"/>
                  <a:srcRect/>
                  <a:stretch>
                    <a:fillRect/>
                  </a:stretch>
                </pic:blipFill>
                <pic:spPr bwMode="auto">
                  <a:xfrm>
                    <a:off x="0" y="0"/>
                    <a:ext cx="1154492" cy="840251"/>
                  </a:xfrm>
                  <a:prstGeom prst="rect">
                    <a:avLst/>
                  </a:prstGeom>
                  <a:noFill/>
                  <a:ln w="9525">
                    <a:noFill/>
                    <a:miter lim="800000"/>
                    <a:headEnd/>
                    <a:tailEnd/>
                  </a:ln>
                </pic:spPr>
              </pic:pic>
            </a:graphicData>
          </a:graphic>
        </wp:inline>
      </w:drawing>
    </w:r>
  </w:p>
  <w:p w:rsidR="001343A1" w:rsidRDefault="00134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9A4"/>
    <w:multiLevelType w:val="hybridMultilevel"/>
    <w:tmpl w:val="E36AED30"/>
    <w:lvl w:ilvl="0" w:tplc="C6681B26">
      <w:start w:val="1"/>
      <w:numFmt w:val="decimal"/>
      <w:lvlText w:val="%1."/>
      <w:lvlJc w:val="left"/>
      <w:pPr>
        <w:ind w:left="720" w:hanging="36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6051D"/>
    <w:multiLevelType w:val="hybridMultilevel"/>
    <w:tmpl w:val="86F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94B33"/>
    <w:multiLevelType w:val="hybridMultilevel"/>
    <w:tmpl w:val="86EC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D18EA"/>
    <w:multiLevelType w:val="hybridMultilevel"/>
    <w:tmpl w:val="41D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32"/>
    <w:rsid w:val="00000115"/>
    <w:rsid w:val="00002272"/>
    <w:rsid w:val="000033B9"/>
    <w:rsid w:val="00004DB4"/>
    <w:rsid w:val="0002518A"/>
    <w:rsid w:val="00031F84"/>
    <w:rsid w:val="000414F3"/>
    <w:rsid w:val="00076415"/>
    <w:rsid w:val="000977BC"/>
    <w:rsid w:val="000C1E95"/>
    <w:rsid w:val="000D6000"/>
    <w:rsid w:val="000E1E1D"/>
    <w:rsid w:val="001069EC"/>
    <w:rsid w:val="0012013B"/>
    <w:rsid w:val="00120F12"/>
    <w:rsid w:val="001343A1"/>
    <w:rsid w:val="001461F9"/>
    <w:rsid w:val="00181F90"/>
    <w:rsid w:val="00186E04"/>
    <w:rsid w:val="00187A21"/>
    <w:rsid w:val="00196029"/>
    <w:rsid w:val="001C149F"/>
    <w:rsid w:val="001C2610"/>
    <w:rsid w:val="001F3BDA"/>
    <w:rsid w:val="00211F1E"/>
    <w:rsid w:val="00213DF1"/>
    <w:rsid w:val="0022384B"/>
    <w:rsid w:val="00236A52"/>
    <w:rsid w:val="00245D64"/>
    <w:rsid w:val="00295C72"/>
    <w:rsid w:val="002A29FB"/>
    <w:rsid w:val="002D1A30"/>
    <w:rsid w:val="002E3E7B"/>
    <w:rsid w:val="002E3F4B"/>
    <w:rsid w:val="00332B5F"/>
    <w:rsid w:val="00345B78"/>
    <w:rsid w:val="00352500"/>
    <w:rsid w:val="003530AB"/>
    <w:rsid w:val="003742B5"/>
    <w:rsid w:val="003B0C5E"/>
    <w:rsid w:val="003B6B0D"/>
    <w:rsid w:val="003C6980"/>
    <w:rsid w:val="003D4E4C"/>
    <w:rsid w:val="003F281C"/>
    <w:rsid w:val="003F6120"/>
    <w:rsid w:val="00405F0A"/>
    <w:rsid w:val="00412A6C"/>
    <w:rsid w:val="0044071D"/>
    <w:rsid w:val="00457C47"/>
    <w:rsid w:val="0046091A"/>
    <w:rsid w:val="004714EF"/>
    <w:rsid w:val="004732A1"/>
    <w:rsid w:val="00496865"/>
    <w:rsid w:val="004A1E32"/>
    <w:rsid w:val="004A4D7B"/>
    <w:rsid w:val="004B4703"/>
    <w:rsid w:val="004F64F5"/>
    <w:rsid w:val="004F79DA"/>
    <w:rsid w:val="005750A3"/>
    <w:rsid w:val="00583871"/>
    <w:rsid w:val="00584F88"/>
    <w:rsid w:val="005932C1"/>
    <w:rsid w:val="005A78D1"/>
    <w:rsid w:val="005C330C"/>
    <w:rsid w:val="005C42E7"/>
    <w:rsid w:val="005E1AAB"/>
    <w:rsid w:val="005E1BE4"/>
    <w:rsid w:val="006818E5"/>
    <w:rsid w:val="00695F4A"/>
    <w:rsid w:val="006B26B6"/>
    <w:rsid w:val="006C2DD7"/>
    <w:rsid w:val="006D1298"/>
    <w:rsid w:val="006E792D"/>
    <w:rsid w:val="006F2845"/>
    <w:rsid w:val="00701B21"/>
    <w:rsid w:val="00745241"/>
    <w:rsid w:val="007843E6"/>
    <w:rsid w:val="00797114"/>
    <w:rsid w:val="00797603"/>
    <w:rsid w:val="007B0C76"/>
    <w:rsid w:val="007E19ED"/>
    <w:rsid w:val="0080445D"/>
    <w:rsid w:val="00813E22"/>
    <w:rsid w:val="008512B9"/>
    <w:rsid w:val="008556D1"/>
    <w:rsid w:val="008841AD"/>
    <w:rsid w:val="0089616E"/>
    <w:rsid w:val="00896DB3"/>
    <w:rsid w:val="008A6A65"/>
    <w:rsid w:val="008B43B1"/>
    <w:rsid w:val="008C4738"/>
    <w:rsid w:val="008C6FA8"/>
    <w:rsid w:val="00904F14"/>
    <w:rsid w:val="00930812"/>
    <w:rsid w:val="00945E80"/>
    <w:rsid w:val="00964D2E"/>
    <w:rsid w:val="00972B8F"/>
    <w:rsid w:val="0098237E"/>
    <w:rsid w:val="009B2E40"/>
    <w:rsid w:val="009C0F8D"/>
    <w:rsid w:val="009E06EB"/>
    <w:rsid w:val="009F4F3E"/>
    <w:rsid w:val="00A106D2"/>
    <w:rsid w:val="00A956BC"/>
    <w:rsid w:val="00AD4BE0"/>
    <w:rsid w:val="00B16589"/>
    <w:rsid w:val="00B22749"/>
    <w:rsid w:val="00B63AD8"/>
    <w:rsid w:val="00B66469"/>
    <w:rsid w:val="00BE51FF"/>
    <w:rsid w:val="00BF7B97"/>
    <w:rsid w:val="00C72831"/>
    <w:rsid w:val="00C84D76"/>
    <w:rsid w:val="00C9531D"/>
    <w:rsid w:val="00C966F1"/>
    <w:rsid w:val="00D23243"/>
    <w:rsid w:val="00D30594"/>
    <w:rsid w:val="00D35B74"/>
    <w:rsid w:val="00D64BC1"/>
    <w:rsid w:val="00D67CEC"/>
    <w:rsid w:val="00D97F97"/>
    <w:rsid w:val="00DE63E0"/>
    <w:rsid w:val="00DF00FA"/>
    <w:rsid w:val="00DF3D2E"/>
    <w:rsid w:val="00DF6086"/>
    <w:rsid w:val="00E01342"/>
    <w:rsid w:val="00E063E6"/>
    <w:rsid w:val="00E13F5D"/>
    <w:rsid w:val="00E3204C"/>
    <w:rsid w:val="00E51842"/>
    <w:rsid w:val="00E73126"/>
    <w:rsid w:val="00E92CE1"/>
    <w:rsid w:val="00EA39B1"/>
    <w:rsid w:val="00ED7C44"/>
    <w:rsid w:val="00EE00DE"/>
    <w:rsid w:val="00EE18AA"/>
    <w:rsid w:val="00EE1957"/>
    <w:rsid w:val="00F61F2C"/>
    <w:rsid w:val="00F640F7"/>
    <w:rsid w:val="00F87996"/>
    <w:rsid w:val="00F92C18"/>
    <w:rsid w:val="00FA2DD8"/>
    <w:rsid w:val="00FD7F63"/>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E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ubtitle">
    <w:name w:val="Subtitle"/>
    <w:basedOn w:val="Normal"/>
    <w:next w:val="Normal"/>
    <w:link w:val="SubtitleChar"/>
    <w:uiPriority w:val="11"/>
    <w:qFormat/>
    <w:rsid w:val="004A1E3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A1E32"/>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4A1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243"/>
    <w:rPr>
      <w:color w:val="0000FF" w:themeColor="hyperlink"/>
      <w:u w:val="single"/>
    </w:rPr>
  </w:style>
  <w:style w:type="paragraph" w:styleId="ListParagraph">
    <w:name w:val="List Paragraph"/>
    <w:basedOn w:val="Normal"/>
    <w:uiPriority w:val="34"/>
    <w:qFormat/>
    <w:rsid w:val="00972B8F"/>
    <w:pPr>
      <w:ind w:left="720"/>
      <w:contextualSpacing/>
    </w:pPr>
  </w:style>
  <w:style w:type="paragraph" w:styleId="Header">
    <w:name w:val="header"/>
    <w:basedOn w:val="Normal"/>
    <w:link w:val="HeaderChar"/>
    <w:uiPriority w:val="99"/>
    <w:unhideWhenUsed/>
    <w:rsid w:val="00896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B3"/>
    <w:rPr>
      <w:rFonts w:eastAsiaTheme="minorEastAsia"/>
    </w:rPr>
  </w:style>
  <w:style w:type="paragraph" w:styleId="Footer">
    <w:name w:val="footer"/>
    <w:basedOn w:val="Normal"/>
    <w:link w:val="FooterChar"/>
    <w:uiPriority w:val="99"/>
    <w:unhideWhenUsed/>
    <w:rsid w:val="0089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B3"/>
    <w:rPr>
      <w:rFonts w:eastAsiaTheme="minorEastAsia"/>
    </w:rPr>
  </w:style>
  <w:style w:type="character" w:styleId="FollowedHyperlink">
    <w:name w:val="FollowedHyperlink"/>
    <w:basedOn w:val="DefaultParagraphFont"/>
    <w:uiPriority w:val="99"/>
    <w:semiHidden/>
    <w:unhideWhenUsed/>
    <w:rsid w:val="00797603"/>
    <w:rPr>
      <w:color w:val="800080" w:themeColor="followedHyperlink"/>
      <w:u w:val="single"/>
    </w:rPr>
  </w:style>
  <w:style w:type="paragraph" w:styleId="BalloonText">
    <w:name w:val="Balloon Text"/>
    <w:basedOn w:val="Normal"/>
    <w:link w:val="BalloonTextChar"/>
    <w:uiPriority w:val="99"/>
    <w:semiHidden/>
    <w:unhideWhenUsed/>
    <w:rsid w:val="00C8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7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E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ubtitle">
    <w:name w:val="Subtitle"/>
    <w:basedOn w:val="Normal"/>
    <w:next w:val="Normal"/>
    <w:link w:val="SubtitleChar"/>
    <w:uiPriority w:val="11"/>
    <w:qFormat/>
    <w:rsid w:val="004A1E3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A1E32"/>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4A1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243"/>
    <w:rPr>
      <w:color w:val="0000FF" w:themeColor="hyperlink"/>
      <w:u w:val="single"/>
    </w:rPr>
  </w:style>
  <w:style w:type="paragraph" w:styleId="ListParagraph">
    <w:name w:val="List Paragraph"/>
    <w:basedOn w:val="Normal"/>
    <w:uiPriority w:val="34"/>
    <w:qFormat/>
    <w:rsid w:val="00972B8F"/>
    <w:pPr>
      <w:ind w:left="720"/>
      <w:contextualSpacing/>
    </w:pPr>
  </w:style>
  <w:style w:type="paragraph" w:styleId="Header">
    <w:name w:val="header"/>
    <w:basedOn w:val="Normal"/>
    <w:link w:val="HeaderChar"/>
    <w:uiPriority w:val="99"/>
    <w:unhideWhenUsed/>
    <w:rsid w:val="00896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B3"/>
    <w:rPr>
      <w:rFonts w:eastAsiaTheme="minorEastAsia"/>
    </w:rPr>
  </w:style>
  <w:style w:type="paragraph" w:styleId="Footer">
    <w:name w:val="footer"/>
    <w:basedOn w:val="Normal"/>
    <w:link w:val="FooterChar"/>
    <w:uiPriority w:val="99"/>
    <w:unhideWhenUsed/>
    <w:rsid w:val="0089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B3"/>
    <w:rPr>
      <w:rFonts w:eastAsiaTheme="minorEastAsia"/>
    </w:rPr>
  </w:style>
  <w:style w:type="character" w:styleId="FollowedHyperlink">
    <w:name w:val="FollowedHyperlink"/>
    <w:basedOn w:val="DefaultParagraphFont"/>
    <w:uiPriority w:val="99"/>
    <w:semiHidden/>
    <w:unhideWhenUsed/>
    <w:rsid w:val="00797603"/>
    <w:rPr>
      <w:color w:val="800080" w:themeColor="followedHyperlink"/>
      <w:u w:val="single"/>
    </w:rPr>
  </w:style>
  <w:style w:type="paragraph" w:styleId="BalloonText">
    <w:name w:val="Balloon Text"/>
    <w:basedOn w:val="Normal"/>
    <w:link w:val="BalloonTextChar"/>
    <w:uiPriority w:val="99"/>
    <w:semiHidden/>
    <w:unhideWhenUsed/>
    <w:rsid w:val="00C8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7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spweb.org/concerns.html" TargetMode="External"/><Relationship Id="rId18" Type="http://schemas.openxmlformats.org/officeDocument/2006/relationships/hyperlink" Target="http://www.birth23.org/files/Fidelity/Framework-Reflective-Question.pdf" TargetMode="External"/><Relationship Id="rId26" Type="http://schemas.openxmlformats.org/officeDocument/2006/relationships/hyperlink" Target="http://www.birth23.org/aboutb23/lookslike/" TargetMode="External"/><Relationship Id="rId3" Type="http://schemas.openxmlformats.org/officeDocument/2006/relationships/styles" Target="styles.xml"/><Relationship Id="rId21" Type="http://schemas.openxmlformats.org/officeDocument/2006/relationships/hyperlink" Target="http://www.birth23.org/files/Fidelity/7-steps-intentional-modeling.pdf" TargetMode="External"/><Relationship Id="rId7" Type="http://schemas.openxmlformats.org/officeDocument/2006/relationships/footnotes" Target="footnotes.xml"/><Relationship Id="rId12" Type="http://schemas.openxmlformats.org/officeDocument/2006/relationships/hyperlink" Target="http://www.birth23.org/files/Fidelity/Reflective-Questions-At-a-Glance.pdf" TargetMode="External"/><Relationship Id="rId17" Type="http://schemas.openxmlformats.org/officeDocument/2006/relationships/hyperlink" Target="http://www.birth23.org/files/Fidelity/NLE-Activities.jpg" TargetMode="External"/><Relationship Id="rId25" Type="http://schemas.openxmlformats.org/officeDocument/2006/relationships/hyperlink" Target="http://fipp.org/static/media/uploads/casetools/casetool_vol6_no2.pdf" TargetMode="External"/><Relationship Id="rId2" Type="http://schemas.openxmlformats.org/officeDocument/2006/relationships/numbering" Target="numbering.xml"/><Relationship Id="rId16" Type="http://schemas.openxmlformats.org/officeDocument/2006/relationships/hyperlink" Target="https://www.youtube.com/watch?v=4Z6zxBZK3x8" TargetMode="External"/><Relationship Id="rId20" Type="http://schemas.openxmlformats.org/officeDocument/2006/relationships/hyperlink" Target="http://www.birth23.org/files/Fidelity/feedbac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tacenter.org/~pdfs/topics/families/questions_familiy_interests.pdf" TargetMode="External"/><Relationship Id="rId24" Type="http://schemas.openxmlformats.org/officeDocument/2006/relationships/hyperlink" Target="http://fipp.org/static/media/uploads/casetools/casetool_vol4_no2.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rth23.org/files/Fidelity/outcomes-2.jpg" TargetMode="External"/><Relationship Id="rId23" Type="http://schemas.openxmlformats.org/officeDocument/2006/relationships/hyperlink" Target="http://fipp.org/static/media/uploads/casetools/casetool_vol6_no3.pdf" TargetMode="External"/><Relationship Id="rId28" Type="http://schemas.openxmlformats.org/officeDocument/2006/relationships/header" Target="header1.xml"/><Relationship Id="rId10" Type="http://schemas.openxmlformats.org/officeDocument/2006/relationships/hyperlink" Target="http://www.ectacenter.org/~pdfs/topics/families/Finalmissionandprinciples3_11_08.pdf" TargetMode="External"/><Relationship Id="rId19" Type="http://schemas.openxmlformats.org/officeDocument/2006/relationships/hyperlink" Target="http://www.birth23.org/files/Fidelity/feedback.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rth23.org/aboutb23/lookslike/" TargetMode="External"/><Relationship Id="rId14" Type="http://schemas.openxmlformats.org/officeDocument/2006/relationships/hyperlink" Target="http://www.birth23.org/files/Fidelity/NLE-Activities.jpg" TargetMode="External"/><Relationship Id="rId22" Type="http://schemas.openxmlformats.org/officeDocument/2006/relationships/hyperlink" Target="http://www.birth23.org/files/Fidelity/factSheetJointPlan2-.pdf" TargetMode="External"/><Relationship Id="rId27" Type="http://schemas.openxmlformats.org/officeDocument/2006/relationships/hyperlink" Target="http://www.birth23.org/calendar/"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2970-D7E1-413E-8EC2-AF8E61C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E776374.dotm</Template>
  <TotalTime>6</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Anna.Hollister@ct.gov</dc:creator>
  <cp:lastModifiedBy>HollisterAn</cp:lastModifiedBy>
  <cp:revision>3</cp:revision>
  <cp:lastPrinted>2016-04-21T15:49:00Z</cp:lastPrinted>
  <dcterms:created xsi:type="dcterms:W3CDTF">2016-06-06T18:54:00Z</dcterms:created>
  <dcterms:modified xsi:type="dcterms:W3CDTF">2016-06-06T20:22:00Z</dcterms:modified>
</cp:coreProperties>
</file>