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94BA" w14:textId="77777777" w:rsidR="00224B68" w:rsidRPr="00490695" w:rsidRDefault="00224B68" w:rsidP="00FD390F">
      <w:pPr>
        <w:jc w:val="both"/>
        <w:rPr>
          <w:b/>
          <w:sz w:val="28"/>
          <w:szCs w:val="28"/>
        </w:rPr>
      </w:pPr>
      <w:r w:rsidRPr="00490695">
        <w:rPr>
          <w:b/>
          <w:sz w:val="28"/>
          <w:szCs w:val="28"/>
        </w:rPr>
        <w:t>Title:</w:t>
      </w:r>
      <w:r w:rsidRPr="00490695">
        <w:rPr>
          <w:b/>
          <w:sz w:val="28"/>
          <w:szCs w:val="28"/>
        </w:rPr>
        <w:tab/>
        <w:t>Remote Early Intervention</w:t>
      </w:r>
    </w:p>
    <w:p w14:paraId="44068008" w14:textId="77777777" w:rsidR="00224B68" w:rsidRPr="00213AF7" w:rsidRDefault="00224B68" w:rsidP="00FD390F">
      <w:pPr>
        <w:jc w:val="both"/>
      </w:pPr>
    </w:p>
    <w:p w14:paraId="3B7B037D" w14:textId="343EC865" w:rsidR="00224B68" w:rsidRPr="009C385E" w:rsidRDefault="00224B68" w:rsidP="000F37BA">
      <w:pPr>
        <w:ind w:left="1080" w:hanging="1080"/>
        <w:rPr>
          <w:rFonts w:cs="Arial"/>
          <w:szCs w:val="22"/>
        </w:rPr>
      </w:pPr>
      <w:r w:rsidRPr="009C385E">
        <w:rPr>
          <w:rFonts w:cs="Arial"/>
          <w:b/>
          <w:szCs w:val="22"/>
        </w:rPr>
        <w:t>Purpose:</w:t>
      </w:r>
      <w:r w:rsidR="00C33EB9">
        <w:rPr>
          <w:rFonts w:cs="Arial"/>
          <w:b/>
          <w:szCs w:val="22"/>
        </w:rPr>
        <w:t xml:space="preserve"> </w:t>
      </w:r>
      <w:r w:rsidR="000F37BA">
        <w:rPr>
          <w:rFonts w:cs="Arial"/>
          <w:b/>
          <w:szCs w:val="22"/>
        </w:rPr>
        <w:tab/>
      </w:r>
      <w:r w:rsidRPr="009C385E">
        <w:rPr>
          <w:rFonts w:cs="Arial"/>
          <w:szCs w:val="22"/>
        </w:rPr>
        <w:t>To define the standards and requirements for providing Early Intervention</w:t>
      </w:r>
      <w:r w:rsidR="00A81E53" w:rsidRPr="009C385E">
        <w:rPr>
          <w:rFonts w:cs="Arial"/>
          <w:szCs w:val="22"/>
        </w:rPr>
        <w:t xml:space="preserve"> (EI)</w:t>
      </w:r>
      <w:r w:rsidRPr="009C385E">
        <w:rPr>
          <w:rFonts w:cs="Arial"/>
          <w:szCs w:val="22"/>
        </w:rPr>
        <w:t xml:space="preserve"> Services remotely. </w:t>
      </w:r>
    </w:p>
    <w:p w14:paraId="7941ADBF" w14:textId="77777777" w:rsidR="00C33EB9" w:rsidRPr="00C33EB9" w:rsidRDefault="00C33EB9" w:rsidP="00FD390F">
      <w:pPr>
        <w:jc w:val="both"/>
        <w:rPr>
          <w:rFonts w:cs="Arial"/>
          <w:b/>
          <w:sz w:val="12"/>
          <w:szCs w:val="22"/>
        </w:rPr>
      </w:pPr>
    </w:p>
    <w:p w14:paraId="67B36255" w14:textId="77777777" w:rsidR="00224B68" w:rsidRPr="009C385E" w:rsidRDefault="008D5D89" w:rsidP="00FD390F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Overview</w:t>
      </w:r>
    </w:p>
    <w:p w14:paraId="67D05116" w14:textId="77777777" w:rsidR="00A242FD" w:rsidRPr="009C385E" w:rsidRDefault="00A242FD" w:rsidP="00FD390F">
      <w:pPr>
        <w:jc w:val="both"/>
        <w:rPr>
          <w:rFonts w:cs="Arial"/>
          <w:b/>
          <w:szCs w:val="22"/>
        </w:rPr>
      </w:pPr>
    </w:p>
    <w:p w14:paraId="3DC39CA6" w14:textId="6B3FDB3B" w:rsidR="008B1C9E" w:rsidRPr="008B1C9E" w:rsidRDefault="008C6056" w:rsidP="000F37BA">
      <w:pPr>
        <w:rPr>
          <w:rFonts w:cs="Arial"/>
          <w:szCs w:val="22"/>
        </w:rPr>
      </w:pPr>
      <w:r w:rsidRPr="008C6056">
        <w:rPr>
          <w:rFonts w:cs="Arial"/>
          <w:szCs w:val="22"/>
        </w:rPr>
        <w:t xml:space="preserve">All </w:t>
      </w:r>
      <w:r w:rsidR="00410F61">
        <w:rPr>
          <w:rFonts w:cs="Arial"/>
          <w:szCs w:val="22"/>
        </w:rPr>
        <w:t>Early Intervention Services (</w:t>
      </w:r>
      <w:r w:rsidRPr="008C6056">
        <w:rPr>
          <w:rFonts w:cs="Arial"/>
          <w:szCs w:val="22"/>
        </w:rPr>
        <w:t>EIS</w:t>
      </w:r>
      <w:r w:rsidR="00410F61">
        <w:rPr>
          <w:rFonts w:cs="Arial"/>
          <w:szCs w:val="22"/>
        </w:rPr>
        <w:t>)</w:t>
      </w:r>
      <w:r w:rsidRPr="008C6056">
        <w:rPr>
          <w:rFonts w:cs="Arial"/>
          <w:szCs w:val="22"/>
        </w:rPr>
        <w:t xml:space="preserve"> Programs must meet the qualifications of the Connecticut </w:t>
      </w:r>
      <w:r w:rsidR="00AE5B54">
        <w:rPr>
          <w:rFonts w:cs="Arial"/>
          <w:szCs w:val="22"/>
        </w:rPr>
        <w:t>Office of Early Childhood (</w:t>
      </w:r>
      <w:r w:rsidRPr="008C6056">
        <w:rPr>
          <w:rFonts w:cs="Arial"/>
          <w:szCs w:val="22"/>
        </w:rPr>
        <w:t>OEC</w:t>
      </w:r>
      <w:r w:rsidR="00AE5B54">
        <w:rPr>
          <w:rFonts w:cs="Arial"/>
          <w:szCs w:val="22"/>
        </w:rPr>
        <w:t>)</w:t>
      </w:r>
      <w:r w:rsidRPr="008C6056">
        <w:rPr>
          <w:rFonts w:cs="Arial"/>
          <w:szCs w:val="22"/>
        </w:rPr>
        <w:t xml:space="preserve"> or designated successor state </w:t>
      </w:r>
      <w:r w:rsidR="000F37BA">
        <w:rPr>
          <w:rFonts w:cs="Arial"/>
          <w:szCs w:val="22"/>
        </w:rPr>
        <w:t>a</w:t>
      </w:r>
      <w:r w:rsidRPr="008C6056">
        <w:rPr>
          <w:rFonts w:cs="Arial"/>
          <w:szCs w:val="22"/>
        </w:rPr>
        <w:t xml:space="preserve">gency and CT Birth to Three Standards. </w:t>
      </w:r>
      <w:r w:rsidR="00B74F2D" w:rsidRPr="00B74F2D">
        <w:rPr>
          <w:rFonts w:cs="Arial"/>
          <w:szCs w:val="22"/>
        </w:rPr>
        <w:t xml:space="preserve">Please refer to </w:t>
      </w:r>
      <w:hyperlink r:id="rId8" w:history="1">
        <w:r w:rsidR="00546293">
          <w:rPr>
            <w:rStyle w:val="Hyperlink"/>
          </w:rPr>
          <w:t>https://www.birth23.org/providers/provider-resources/procedures/</w:t>
        </w:r>
      </w:hyperlink>
      <w:r w:rsidR="00170A7F" w:rsidRPr="00AE5B54">
        <w:rPr>
          <w:rStyle w:val="Hyperlink"/>
          <w:u w:val="none"/>
        </w:rPr>
        <w:t xml:space="preserve"> </w:t>
      </w:r>
      <w:r w:rsidR="00B74F2D" w:rsidRPr="00B74F2D">
        <w:rPr>
          <w:rFonts w:cs="Arial"/>
          <w:szCs w:val="22"/>
        </w:rPr>
        <w:t>for OEC qualifications and Birth to Three Standards.</w:t>
      </w:r>
      <w:r w:rsidR="00BE3C9E">
        <w:rPr>
          <w:rFonts w:cs="Arial"/>
          <w:szCs w:val="22"/>
        </w:rPr>
        <w:t xml:space="preserve"> </w:t>
      </w:r>
      <w:r w:rsidRPr="008C6056">
        <w:rPr>
          <w:rFonts w:cs="Arial"/>
          <w:szCs w:val="22"/>
        </w:rPr>
        <w:t>When clinically appropriate for a child’s circumstances and treatment, a practitioner may provide early intervention services</w:t>
      </w:r>
      <w:r w:rsidR="00FE0306">
        <w:rPr>
          <w:rFonts w:cs="Arial"/>
          <w:szCs w:val="22"/>
        </w:rPr>
        <w:t xml:space="preserve"> (EIS)</w:t>
      </w:r>
      <w:r w:rsidRPr="008C6056">
        <w:rPr>
          <w:rFonts w:cs="Arial"/>
          <w:szCs w:val="22"/>
        </w:rPr>
        <w:t xml:space="preserve"> using Remote EI.</w:t>
      </w:r>
      <w:r w:rsidR="00062DE0" w:rsidRPr="00062DE0">
        <w:rPr>
          <w:rFonts w:cs="Arial"/>
          <w:szCs w:val="22"/>
        </w:rPr>
        <w:t xml:space="preserve"> </w:t>
      </w:r>
      <w:r w:rsidR="008B1C9E" w:rsidRPr="00A53656">
        <w:rPr>
          <w:rFonts w:cs="Arial"/>
          <w:szCs w:val="22"/>
        </w:rPr>
        <w:t xml:space="preserve">Remote EI is defined </w:t>
      </w:r>
      <w:r w:rsidR="00C92BE9" w:rsidRPr="00A53656">
        <w:rPr>
          <w:rFonts w:cs="Arial"/>
          <w:szCs w:val="22"/>
        </w:rPr>
        <w:t>as</w:t>
      </w:r>
      <w:r w:rsidR="0049032B" w:rsidRPr="00A53656">
        <w:rPr>
          <w:rFonts w:cs="Arial"/>
          <w:szCs w:val="22"/>
        </w:rPr>
        <w:t xml:space="preserve"> a practitioner providing supports to a family from a remote location, </w:t>
      </w:r>
      <w:r w:rsidR="00B645BE">
        <w:rPr>
          <w:rFonts w:cs="Arial"/>
          <w:szCs w:val="22"/>
        </w:rPr>
        <w:t xml:space="preserve">separate from the </w:t>
      </w:r>
      <w:r w:rsidR="00C92BE9">
        <w:rPr>
          <w:rFonts w:cs="Arial"/>
          <w:szCs w:val="22"/>
        </w:rPr>
        <w:t>families’</w:t>
      </w:r>
      <w:r w:rsidR="00B645BE">
        <w:rPr>
          <w:rFonts w:cs="Arial"/>
          <w:szCs w:val="22"/>
        </w:rPr>
        <w:t xml:space="preserve"> location</w:t>
      </w:r>
      <w:r w:rsidR="0049032B" w:rsidRPr="00A53656">
        <w:rPr>
          <w:rFonts w:cs="Arial"/>
          <w:szCs w:val="22"/>
        </w:rPr>
        <w:t xml:space="preserve">, </w:t>
      </w:r>
      <w:r w:rsidR="00546293" w:rsidRPr="00A53656">
        <w:rPr>
          <w:rFonts w:cs="Arial"/>
          <w:szCs w:val="22"/>
        </w:rPr>
        <w:t>via</w:t>
      </w:r>
      <w:r w:rsidR="0049032B" w:rsidRPr="00A53656">
        <w:rPr>
          <w:rFonts w:cs="Arial"/>
          <w:szCs w:val="22"/>
        </w:rPr>
        <w:t xml:space="preserve"> the use</w:t>
      </w:r>
      <w:r w:rsidR="0049032B">
        <w:rPr>
          <w:rFonts w:cs="Arial"/>
          <w:szCs w:val="22"/>
        </w:rPr>
        <w:t xml:space="preserve"> of </w:t>
      </w:r>
      <w:r w:rsidR="00A21B83">
        <w:t>synchronous audio-visual communications</w:t>
      </w:r>
      <w:r w:rsidR="0049032B">
        <w:rPr>
          <w:rFonts w:cs="Arial"/>
          <w:szCs w:val="22"/>
        </w:rPr>
        <w:t xml:space="preserve">.  </w:t>
      </w:r>
    </w:p>
    <w:p w14:paraId="145D561D" w14:textId="77777777" w:rsidR="008B1C9E" w:rsidRDefault="008B1C9E" w:rsidP="00FD390F">
      <w:pPr>
        <w:jc w:val="both"/>
        <w:rPr>
          <w:rFonts w:cs="Arial"/>
          <w:szCs w:val="22"/>
        </w:rPr>
      </w:pPr>
    </w:p>
    <w:p w14:paraId="5BBD46CA" w14:textId="7CCB7E57" w:rsidR="008B1C9E" w:rsidRPr="008B1C9E" w:rsidRDefault="00BE3C9E" w:rsidP="000F37BA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BE3C9E">
        <w:rPr>
          <w:rFonts w:cs="Arial"/>
          <w:szCs w:val="22"/>
        </w:rPr>
        <w:t xml:space="preserve">n order to provide coordinated, interdisciplinary supports to </w:t>
      </w:r>
      <w:r w:rsidR="00A76A40">
        <w:rPr>
          <w:rFonts w:cs="Arial"/>
          <w:szCs w:val="22"/>
        </w:rPr>
        <w:t xml:space="preserve">families with </w:t>
      </w:r>
      <w:r w:rsidRPr="00BE3C9E">
        <w:rPr>
          <w:rFonts w:cs="Arial"/>
          <w:szCs w:val="22"/>
        </w:rPr>
        <w:t xml:space="preserve">children </w:t>
      </w:r>
      <w:r w:rsidR="00A76A40">
        <w:rPr>
          <w:rFonts w:cs="Arial"/>
          <w:szCs w:val="22"/>
        </w:rPr>
        <w:t xml:space="preserve">who are </w:t>
      </w:r>
      <w:r w:rsidR="00C92BE9">
        <w:rPr>
          <w:rFonts w:cs="Arial"/>
          <w:szCs w:val="22"/>
        </w:rPr>
        <w:t>referred</w:t>
      </w:r>
      <w:r w:rsidR="00A76A40">
        <w:rPr>
          <w:rFonts w:cs="Arial"/>
          <w:szCs w:val="22"/>
        </w:rPr>
        <w:t xml:space="preserve"> to or eligible for </w:t>
      </w:r>
      <w:r w:rsidRPr="00BE3C9E">
        <w:rPr>
          <w:rFonts w:cs="Arial"/>
          <w:szCs w:val="22"/>
        </w:rPr>
        <w:t xml:space="preserve">Birth to Three, the primary method of delivering EIS will remain </w:t>
      </w:r>
      <w:r w:rsidR="00A76A40">
        <w:rPr>
          <w:rFonts w:cs="Arial"/>
          <w:szCs w:val="22"/>
        </w:rPr>
        <w:t xml:space="preserve">as </w:t>
      </w:r>
      <w:r w:rsidRPr="00BE3C9E">
        <w:rPr>
          <w:rFonts w:cs="Arial"/>
          <w:szCs w:val="22"/>
        </w:rPr>
        <w:t xml:space="preserve">in-person services. </w:t>
      </w:r>
      <w:r w:rsidR="00BE6092">
        <w:rPr>
          <w:rFonts w:cs="Arial"/>
          <w:szCs w:val="22"/>
        </w:rPr>
        <w:t xml:space="preserve">Additionally, provision of Service Coordination by the Primary Service Provider is required to happen primarily in-person.  </w:t>
      </w:r>
      <w:r w:rsidRPr="00BE3C9E">
        <w:rPr>
          <w:rFonts w:cs="Arial"/>
          <w:szCs w:val="22"/>
        </w:rPr>
        <w:t>In-person services ensure that families receive supports in the natural learning environments. Remote EI is not a mechanism to replace in-person visits</w:t>
      </w:r>
      <w:r>
        <w:rPr>
          <w:rFonts w:cs="Arial"/>
          <w:szCs w:val="22"/>
        </w:rPr>
        <w:t xml:space="preserve"> and </w:t>
      </w:r>
      <w:r w:rsidRPr="00BE3C9E">
        <w:rPr>
          <w:rFonts w:cs="Arial"/>
          <w:szCs w:val="22"/>
        </w:rPr>
        <w:t xml:space="preserve">compliance with in-person services will periodically be monitored by the </w:t>
      </w:r>
      <w:r w:rsidR="00AA52EA">
        <w:rPr>
          <w:rFonts w:cs="Arial"/>
          <w:szCs w:val="22"/>
        </w:rPr>
        <w:t>L</w:t>
      </w:r>
      <w:r w:rsidRPr="00BE3C9E">
        <w:rPr>
          <w:rFonts w:cs="Arial"/>
          <w:szCs w:val="22"/>
        </w:rPr>
        <w:t xml:space="preserve">ead </w:t>
      </w:r>
      <w:r w:rsidR="00AA52EA">
        <w:rPr>
          <w:rFonts w:cs="Arial"/>
          <w:szCs w:val="22"/>
        </w:rPr>
        <w:t>A</w:t>
      </w:r>
      <w:r w:rsidRPr="00BE3C9E">
        <w:rPr>
          <w:rFonts w:cs="Arial"/>
          <w:szCs w:val="22"/>
        </w:rPr>
        <w:t xml:space="preserve">gency. </w:t>
      </w:r>
      <w:r w:rsidR="008B1C9E" w:rsidRPr="008B1C9E">
        <w:rPr>
          <w:rFonts w:cs="Arial"/>
          <w:szCs w:val="22"/>
        </w:rPr>
        <w:t xml:space="preserve">The Remote EI </w:t>
      </w:r>
      <w:r w:rsidR="00A76A40">
        <w:rPr>
          <w:rFonts w:cs="Arial"/>
          <w:szCs w:val="22"/>
        </w:rPr>
        <w:t xml:space="preserve">method </w:t>
      </w:r>
      <w:r w:rsidR="008B1C9E" w:rsidRPr="008B1C9E">
        <w:rPr>
          <w:rFonts w:cs="Arial"/>
          <w:szCs w:val="22"/>
        </w:rPr>
        <w:t xml:space="preserve">must demonstrate substantial compliance with providing timely </w:t>
      </w:r>
      <w:r w:rsidR="00A76A40">
        <w:rPr>
          <w:rFonts w:cs="Arial"/>
          <w:szCs w:val="22"/>
        </w:rPr>
        <w:t xml:space="preserve">evaluations, assessments, </w:t>
      </w:r>
      <w:r w:rsidR="008B1C9E" w:rsidRPr="008B1C9E">
        <w:rPr>
          <w:rFonts w:cs="Arial"/>
          <w:szCs w:val="22"/>
        </w:rPr>
        <w:t>Individualized Family Service Plans</w:t>
      </w:r>
      <w:r w:rsidR="008B1C9E">
        <w:rPr>
          <w:rFonts w:cs="Arial"/>
          <w:szCs w:val="22"/>
        </w:rPr>
        <w:t xml:space="preserve"> (IFSPs)</w:t>
      </w:r>
      <w:r w:rsidR="008B1C9E" w:rsidRPr="008B1C9E">
        <w:rPr>
          <w:rFonts w:cs="Arial"/>
          <w:szCs w:val="22"/>
        </w:rPr>
        <w:t>, timely new servi</w:t>
      </w:r>
      <w:r w:rsidR="008B1C9E">
        <w:rPr>
          <w:rFonts w:cs="Arial"/>
          <w:szCs w:val="22"/>
        </w:rPr>
        <w:t>ces</w:t>
      </w:r>
      <w:r w:rsidR="008B1C9E" w:rsidRPr="008B1C9E">
        <w:rPr>
          <w:rFonts w:cs="Arial"/>
          <w:szCs w:val="22"/>
        </w:rPr>
        <w:t xml:space="preserve"> and timely transition planning</w:t>
      </w:r>
      <w:r w:rsidR="008B1C9E">
        <w:rPr>
          <w:rFonts w:cs="Arial"/>
          <w:szCs w:val="22"/>
        </w:rPr>
        <w:t>.</w:t>
      </w:r>
    </w:p>
    <w:p w14:paraId="07518C54" w14:textId="77777777" w:rsidR="008B1C9E" w:rsidRDefault="008B1C9E" w:rsidP="00FD390F">
      <w:pPr>
        <w:jc w:val="both"/>
        <w:rPr>
          <w:rFonts w:cs="Arial"/>
          <w:szCs w:val="22"/>
        </w:rPr>
      </w:pPr>
    </w:p>
    <w:p w14:paraId="5E8116EE" w14:textId="77777777" w:rsidR="00C33EB9" w:rsidRPr="00C33EB9" w:rsidRDefault="00C33EB9" w:rsidP="00FD390F">
      <w:pPr>
        <w:jc w:val="center"/>
        <w:rPr>
          <w:rFonts w:cs="Arial"/>
          <w:b/>
          <w:szCs w:val="22"/>
        </w:rPr>
      </w:pPr>
      <w:r w:rsidRPr="00C33EB9">
        <w:rPr>
          <w:rFonts w:cs="Arial"/>
          <w:b/>
          <w:szCs w:val="22"/>
        </w:rPr>
        <w:t>Remote EI Guidelines</w:t>
      </w:r>
    </w:p>
    <w:p w14:paraId="19598CF1" w14:textId="77777777" w:rsidR="00C33EB9" w:rsidRDefault="00C33EB9" w:rsidP="00FD390F">
      <w:pPr>
        <w:jc w:val="both"/>
        <w:rPr>
          <w:rFonts w:cs="Arial"/>
          <w:szCs w:val="22"/>
        </w:rPr>
      </w:pPr>
    </w:p>
    <w:p w14:paraId="1B80C348" w14:textId="1EC84032" w:rsidR="009E74DE" w:rsidRDefault="007E65D8" w:rsidP="00FD390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="00473104">
        <w:rPr>
          <w:rFonts w:cs="Arial"/>
          <w:szCs w:val="22"/>
        </w:rPr>
        <w:t xml:space="preserve">easons for using </w:t>
      </w:r>
      <w:r w:rsidR="004B6C80" w:rsidRPr="009C385E">
        <w:rPr>
          <w:rFonts w:cs="Arial"/>
          <w:szCs w:val="22"/>
        </w:rPr>
        <w:t xml:space="preserve">Remote EI </w:t>
      </w:r>
      <w:r w:rsidR="00162B9D">
        <w:rPr>
          <w:rFonts w:cs="Arial"/>
          <w:szCs w:val="22"/>
        </w:rPr>
        <w:t xml:space="preserve">may </w:t>
      </w:r>
      <w:r w:rsidR="00473104">
        <w:rPr>
          <w:rFonts w:cs="Arial"/>
          <w:szCs w:val="22"/>
        </w:rPr>
        <w:t>include</w:t>
      </w:r>
      <w:r>
        <w:rPr>
          <w:rFonts w:cs="Arial"/>
          <w:szCs w:val="22"/>
        </w:rPr>
        <w:t>, but are not limited to</w:t>
      </w:r>
      <w:r w:rsidR="009E74DE" w:rsidRPr="009C385E">
        <w:rPr>
          <w:rFonts w:cs="Arial"/>
          <w:szCs w:val="22"/>
        </w:rPr>
        <w:t>:</w:t>
      </w:r>
    </w:p>
    <w:p w14:paraId="35D070CE" w14:textId="77777777" w:rsidR="008B1C9E" w:rsidRPr="00C33EB9" w:rsidRDefault="008B1C9E" w:rsidP="00FD390F">
      <w:pPr>
        <w:jc w:val="both"/>
        <w:rPr>
          <w:rFonts w:cs="Arial"/>
          <w:sz w:val="10"/>
          <w:szCs w:val="22"/>
        </w:rPr>
      </w:pPr>
    </w:p>
    <w:p w14:paraId="71860529" w14:textId="41339DF7" w:rsidR="00084DA1" w:rsidRPr="00473104" w:rsidRDefault="00084DA1" w:rsidP="00084DA1">
      <w:pPr>
        <w:numPr>
          <w:ilvl w:val="0"/>
          <w:numId w:val="1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When a family has requested to have supports provided remotely</w:t>
      </w:r>
      <w:r w:rsidR="00F671F1">
        <w:rPr>
          <w:rFonts w:cs="Arial"/>
          <w:szCs w:val="22"/>
        </w:rPr>
        <w:t>;</w:t>
      </w:r>
    </w:p>
    <w:p w14:paraId="2B2C20F6" w14:textId="7CCBAFAF" w:rsidR="00482B2C" w:rsidRDefault="0052218B" w:rsidP="00176A90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482B2C">
        <w:rPr>
          <w:rFonts w:cs="Arial"/>
          <w:szCs w:val="22"/>
        </w:rPr>
        <w:t>ring</w:t>
      </w:r>
      <w:r w:rsidR="00473104">
        <w:rPr>
          <w:rFonts w:cs="Arial"/>
          <w:szCs w:val="22"/>
        </w:rPr>
        <w:t>ing</w:t>
      </w:r>
      <w:r w:rsidR="00482B2C">
        <w:rPr>
          <w:rFonts w:cs="Arial"/>
          <w:szCs w:val="22"/>
        </w:rPr>
        <w:t xml:space="preserve"> in </w:t>
      </w:r>
      <w:r>
        <w:rPr>
          <w:rFonts w:cs="Arial"/>
          <w:szCs w:val="22"/>
        </w:rPr>
        <w:t xml:space="preserve">provider </w:t>
      </w:r>
      <w:r w:rsidR="00482B2C">
        <w:rPr>
          <w:rFonts w:cs="Arial"/>
          <w:szCs w:val="22"/>
        </w:rPr>
        <w:t xml:space="preserve">specialties </w:t>
      </w:r>
      <w:r w:rsidR="00482B2C" w:rsidRPr="00482B2C">
        <w:rPr>
          <w:rFonts w:cs="Arial"/>
          <w:szCs w:val="22"/>
        </w:rPr>
        <w:t>that otherwise would not be readily available</w:t>
      </w:r>
      <w:r w:rsidR="002C1C3B">
        <w:rPr>
          <w:rFonts w:cs="Arial"/>
          <w:szCs w:val="22"/>
        </w:rPr>
        <w:t>.  For instance rather than transferring a family due to shortage of a specific needed discipline, the family may choose to receive support remotely from a discipline employed by the program in a different region.  It must be documented in Service Coordination notes that the family has been given the option of transferring and prefers to receive that support remotely</w:t>
      </w:r>
      <w:r>
        <w:rPr>
          <w:rFonts w:cs="Arial"/>
          <w:szCs w:val="22"/>
        </w:rPr>
        <w:t>;</w:t>
      </w:r>
    </w:p>
    <w:p w14:paraId="6CAE81B5" w14:textId="71CB677A" w:rsidR="00084DA1" w:rsidRDefault="00A503B4" w:rsidP="00084DA1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t>Accessing</w:t>
      </w:r>
      <w:r w:rsidRPr="008A46F3">
        <w:rPr>
          <w:rFonts w:cs="Arial"/>
          <w:szCs w:val="22"/>
        </w:rPr>
        <w:t xml:space="preserve"> </w:t>
      </w:r>
      <w:r w:rsidR="00084DA1" w:rsidRPr="008A46F3">
        <w:rPr>
          <w:rFonts w:cs="Arial"/>
          <w:szCs w:val="22"/>
        </w:rPr>
        <w:t xml:space="preserve">practitioners </w:t>
      </w:r>
      <w:r w:rsidR="00084DA1">
        <w:rPr>
          <w:rFonts w:cs="Arial"/>
          <w:szCs w:val="22"/>
        </w:rPr>
        <w:t xml:space="preserve">who are licensed or certified to practice in Connecticut and </w:t>
      </w:r>
      <w:r w:rsidR="00084DA1" w:rsidRPr="008A46F3">
        <w:rPr>
          <w:rFonts w:cs="Arial"/>
          <w:szCs w:val="22"/>
        </w:rPr>
        <w:t xml:space="preserve">who have specialized expertise but </w:t>
      </w:r>
      <w:r w:rsidR="00084DA1">
        <w:rPr>
          <w:rFonts w:cs="Arial"/>
          <w:szCs w:val="22"/>
        </w:rPr>
        <w:t>are</w:t>
      </w:r>
      <w:r w:rsidR="00084DA1" w:rsidRPr="008A46F3">
        <w:rPr>
          <w:rFonts w:cs="Arial"/>
          <w:szCs w:val="22"/>
        </w:rPr>
        <w:t xml:space="preserve"> located outside</w:t>
      </w:r>
      <w:r w:rsidR="00084DA1">
        <w:rPr>
          <w:rFonts w:cs="Arial"/>
          <w:szCs w:val="22"/>
        </w:rPr>
        <w:t xml:space="preserve"> the state</w:t>
      </w:r>
      <w:r w:rsidR="00084DA1" w:rsidRPr="008A46F3">
        <w:rPr>
          <w:rFonts w:cs="Arial"/>
          <w:szCs w:val="22"/>
        </w:rPr>
        <w:t xml:space="preserve"> of </w:t>
      </w:r>
      <w:r w:rsidR="00AD14C9" w:rsidRPr="008A46F3">
        <w:rPr>
          <w:rFonts w:cs="Arial"/>
          <w:szCs w:val="22"/>
        </w:rPr>
        <w:t>Connecticut</w:t>
      </w:r>
      <w:r w:rsidR="00AD14C9">
        <w:rPr>
          <w:rFonts w:cs="Arial"/>
          <w:szCs w:val="22"/>
        </w:rPr>
        <w:t>.</w:t>
      </w:r>
    </w:p>
    <w:p w14:paraId="56F93F01" w14:textId="68C43F1D" w:rsidR="009E74DE" w:rsidRDefault="009E74DE" w:rsidP="00176A90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 w:rsidRPr="009C385E">
        <w:rPr>
          <w:rFonts w:cs="Arial"/>
          <w:szCs w:val="22"/>
        </w:rPr>
        <w:t>Provid</w:t>
      </w:r>
      <w:r w:rsidR="00773373">
        <w:rPr>
          <w:rFonts w:cs="Arial"/>
          <w:szCs w:val="22"/>
        </w:rPr>
        <w:t>ing</w:t>
      </w:r>
      <w:r w:rsidRPr="009C385E">
        <w:rPr>
          <w:rFonts w:cs="Arial"/>
          <w:szCs w:val="22"/>
        </w:rPr>
        <w:t xml:space="preserve"> </w:t>
      </w:r>
      <w:r w:rsidR="003F4A53" w:rsidRPr="009C385E">
        <w:rPr>
          <w:rFonts w:cs="Arial"/>
          <w:szCs w:val="22"/>
        </w:rPr>
        <w:t>supports to</w:t>
      </w:r>
      <w:r w:rsidRPr="009C385E">
        <w:rPr>
          <w:rFonts w:cs="Arial"/>
          <w:szCs w:val="22"/>
        </w:rPr>
        <w:t xml:space="preserve"> a </w:t>
      </w:r>
      <w:r w:rsidR="00A1731D" w:rsidRPr="009C385E">
        <w:rPr>
          <w:rFonts w:cs="Arial"/>
          <w:szCs w:val="22"/>
        </w:rPr>
        <w:t>family</w:t>
      </w:r>
      <w:r w:rsidR="00B64061" w:rsidRPr="009C385E">
        <w:rPr>
          <w:rFonts w:cs="Arial"/>
          <w:szCs w:val="22"/>
        </w:rPr>
        <w:t xml:space="preserve"> who has a </w:t>
      </w:r>
      <w:r w:rsidR="004B6C80" w:rsidRPr="009C385E">
        <w:rPr>
          <w:rFonts w:cs="Arial"/>
          <w:szCs w:val="22"/>
        </w:rPr>
        <w:t xml:space="preserve">child </w:t>
      </w:r>
      <w:r w:rsidR="00473104">
        <w:rPr>
          <w:rFonts w:cs="Arial"/>
          <w:szCs w:val="22"/>
        </w:rPr>
        <w:t xml:space="preserve">or other family member </w:t>
      </w:r>
      <w:r w:rsidR="00B64061" w:rsidRPr="009C385E">
        <w:rPr>
          <w:rFonts w:cs="Arial"/>
          <w:szCs w:val="22"/>
        </w:rPr>
        <w:t>with</w:t>
      </w:r>
      <w:r w:rsidR="004B6C80" w:rsidRPr="009C385E">
        <w:rPr>
          <w:rFonts w:cs="Arial"/>
          <w:szCs w:val="22"/>
        </w:rPr>
        <w:t xml:space="preserve"> a compromised immune system</w:t>
      </w:r>
      <w:r w:rsidR="0052218B">
        <w:rPr>
          <w:rFonts w:cs="Arial"/>
          <w:szCs w:val="22"/>
        </w:rPr>
        <w:t>;</w:t>
      </w:r>
    </w:p>
    <w:p w14:paraId="3D848378" w14:textId="77777777" w:rsidR="00E4792B" w:rsidRDefault="00773373" w:rsidP="00E4792B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t>When</w:t>
      </w:r>
      <w:r w:rsidR="00473104" w:rsidRPr="00473104">
        <w:rPr>
          <w:rFonts w:cs="Arial"/>
          <w:szCs w:val="22"/>
        </w:rPr>
        <w:t xml:space="preserve"> </w:t>
      </w:r>
      <w:r w:rsidR="00F428E4">
        <w:rPr>
          <w:rFonts w:cs="Arial"/>
          <w:szCs w:val="22"/>
        </w:rPr>
        <w:t xml:space="preserve">a </w:t>
      </w:r>
      <w:r w:rsidR="00473104" w:rsidRPr="00473104">
        <w:rPr>
          <w:rFonts w:cs="Arial"/>
          <w:szCs w:val="22"/>
        </w:rPr>
        <w:t>family member/child or provider is sick but well en</w:t>
      </w:r>
      <w:r>
        <w:rPr>
          <w:rFonts w:cs="Arial"/>
          <w:szCs w:val="22"/>
        </w:rPr>
        <w:t>ough to complete a remote visit;</w:t>
      </w:r>
      <w:r w:rsidR="00E4792B" w:rsidRPr="00E4792B">
        <w:rPr>
          <w:rFonts w:cs="Arial"/>
          <w:szCs w:val="22"/>
        </w:rPr>
        <w:t xml:space="preserve"> </w:t>
      </w:r>
    </w:p>
    <w:p w14:paraId="4DEA2879" w14:textId="4033C4D2" w:rsidR="00084DA1" w:rsidRDefault="00084DA1" w:rsidP="00084DA1">
      <w:pPr>
        <w:numPr>
          <w:ilvl w:val="0"/>
          <w:numId w:val="1"/>
        </w:numPr>
        <w:spacing w:after="100" w:afterAutospacing="1"/>
        <w:rPr>
          <w:rFonts w:cs="Arial"/>
          <w:szCs w:val="22"/>
        </w:rPr>
      </w:pPr>
      <w:r w:rsidRPr="00473104">
        <w:rPr>
          <w:rFonts w:cs="Arial"/>
          <w:szCs w:val="22"/>
        </w:rPr>
        <w:t>If a family member/child or provider is in quarantine due to exposure to a commu</w:t>
      </w:r>
      <w:r>
        <w:rPr>
          <w:rFonts w:cs="Arial"/>
          <w:szCs w:val="22"/>
        </w:rPr>
        <w:t>nicable disease</w:t>
      </w:r>
      <w:r w:rsidR="00F671F1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</w:p>
    <w:p w14:paraId="27FA6DB7" w14:textId="19753E1F" w:rsidR="00473104" w:rsidRPr="009C385E" w:rsidRDefault="00773373" w:rsidP="00473104">
      <w:pPr>
        <w:numPr>
          <w:ilvl w:val="0"/>
          <w:numId w:val="1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Allowing </w:t>
      </w:r>
      <w:r w:rsidR="00473104">
        <w:rPr>
          <w:rFonts w:cs="Arial"/>
          <w:szCs w:val="22"/>
        </w:rPr>
        <w:t xml:space="preserve">multiple providers </w:t>
      </w:r>
      <w:r w:rsidR="00283486">
        <w:rPr>
          <w:rFonts w:cs="Arial"/>
          <w:szCs w:val="22"/>
        </w:rPr>
        <w:t>to participate in an IFSP</w:t>
      </w:r>
      <w:r>
        <w:rPr>
          <w:rFonts w:cs="Arial"/>
          <w:szCs w:val="22"/>
        </w:rPr>
        <w:t>;</w:t>
      </w:r>
      <w:r w:rsidR="00F671F1">
        <w:rPr>
          <w:rFonts w:cs="Arial"/>
          <w:szCs w:val="22"/>
        </w:rPr>
        <w:t xml:space="preserve"> and</w:t>
      </w:r>
    </w:p>
    <w:p w14:paraId="32F2E7B3" w14:textId="77777777" w:rsidR="008B1C9E" w:rsidRDefault="009E74DE" w:rsidP="00176A90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 w:rsidRPr="009C385E">
        <w:rPr>
          <w:rFonts w:cs="Arial"/>
          <w:szCs w:val="22"/>
        </w:rPr>
        <w:t>O</w:t>
      </w:r>
      <w:r w:rsidR="00224B68" w:rsidRPr="009C385E">
        <w:rPr>
          <w:rFonts w:cs="Arial"/>
          <w:szCs w:val="22"/>
        </w:rPr>
        <w:t xml:space="preserve">ffer a way to bring </w:t>
      </w:r>
      <w:r w:rsidR="008A46F3">
        <w:rPr>
          <w:rFonts w:cs="Arial"/>
          <w:szCs w:val="22"/>
        </w:rPr>
        <w:t xml:space="preserve">other </w:t>
      </w:r>
      <w:r w:rsidR="00224B68" w:rsidRPr="009C385E">
        <w:rPr>
          <w:rFonts w:cs="Arial"/>
          <w:szCs w:val="22"/>
        </w:rPr>
        <w:t>caregiver</w:t>
      </w:r>
      <w:r w:rsidR="008A46F3">
        <w:rPr>
          <w:rFonts w:cs="Arial"/>
          <w:szCs w:val="22"/>
        </w:rPr>
        <w:t>s</w:t>
      </w:r>
      <w:r w:rsidR="00224B68" w:rsidRPr="009C385E">
        <w:rPr>
          <w:rFonts w:cs="Arial"/>
          <w:szCs w:val="22"/>
        </w:rPr>
        <w:t xml:space="preserve"> or parent</w:t>
      </w:r>
      <w:r w:rsidR="008A46F3">
        <w:rPr>
          <w:rFonts w:cs="Arial"/>
          <w:szCs w:val="22"/>
        </w:rPr>
        <w:t>s</w:t>
      </w:r>
      <w:r w:rsidR="00224B68" w:rsidRPr="009C385E">
        <w:rPr>
          <w:rFonts w:cs="Arial"/>
          <w:szCs w:val="22"/>
        </w:rPr>
        <w:t xml:space="preserve"> into the visit from multiple </w:t>
      </w:r>
      <w:r w:rsidR="008B1C9E" w:rsidRPr="009C385E">
        <w:rPr>
          <w:rFonts w:cs="Arial"/>
          <w:szCs w:val="22"/>
        </w:rPr>
        <w:t>sites</w:t>
      </w:r>
      <w:r w:rsidR="008B1C9E">
        <w:rPr>
          <w:rFonts w:cs="Arial"/>
          <w:szCs w:val="22"/>
        </w:rPr>
        <w:t>;</w:t>
      </w:r>
      <w:r w:rsidR="008B1C9E" w:rsidRPr="008A46F3">
        <w:rPr>
          <w:rFonts w:cs="Arial"/>
          <w:szCs w:val="22"/>
        </w:rPr>
        <w:t xml:space="preserve"> </w:t>
      </w:r>
    </w:p>
    <w:p w14:paraId="08932625" w14:textId="4D5D1AA5" w:rsidR="002D208B" w:rsidRDefault="008B1C9E" w:rsidP="00176A90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t>Offer a way for joint visits where one practitioner is in the natural learning environment and the other practitioner</w:t>
      </w:r>
      <w:r w:rsidR="00773373">
        <w:rPr>
          <w:rFonts w:cs="Arial"/>
          <w:szCs w:val="22"/>
        </w:rPr>
        <w:t>(s)</w:t>
      </w:r>
      <w:r>
        <w:rPr>
          <w:rFonts w:cs="Arial"/>
          <w:szCs w:val="22"/>
        </w:rPr>
        <w:t xml:space="preserve"> joins the visit remotely</w:t>
      </w:r>
      <w:r w:rsidR="00E64090">
        <w:rPr>
          <w:rFonts w:cs="Arial"/>
          <w:szCs w:val="22"/>
        </w:rPr>
        <w:t xml:space="preserve">; </w:t>
      </w:r>
    </w:p>
    <w:p w14:paraId="5208DBB1" w14:textId="5FDC2DB5" w:rsidR="00084DA1" w:rsidRPr="00E4792B" w:rsidRDefault="00084DA1" w:rsidP="00084DA1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t>Provide a way to complete a visit during inclement weather and parking bans</w:t>
      </w:r>
      <w:r w:rsidR="00F671F1">
        <w:rPr>
          <w:rFonts w:cs="Arial"/>
          <w:szCs w:val="22"/>
        </w:rPr>
        <w:t>;</w:t>
      </w:r>
    </w:p>
    <w:p w14:paraId="00622A89" w14:textId="77777777" w:rsidR="00CE5E18" w:rsidRPr="00CA3F26" w:rsidRDefault="00CE5E18" w:rsidP="00176A90">
      <w:pPr>
        <w:numPr>
          <w:ilvl w:val="0"/>
          <w:numId w:val="1"/>
        </w:numPr>
        <w:spacing w:after="100" w:afterAutospacing="1"/>
        <w:ind w:left="778"/>
        <w:rPr>
          <w:rFonts w:cs="Arial"/>
          <w:szCs w:val="22"/>
        </w:rPr>
      </w:pPr>
      <w:r>
        <w:rPr>
          <w:rFonts w:cs="Arial"/>
          <w:szCs w:val="22"/>
        </w:rPr>
        <w:lastRenderedPageBreak/>
        <w:t>Provide a way to support families in</w:t>
      </w:r>
      <w:r w:rsidR="008B3E1D">
        <w:rPr>
          <w:rFonts w:cs="Arial"/>
          <w:szCs w:val="22"/>
        </w:rPr>
        <w:t>: (1)</w:t>
      </w:r>
      <w:r>
        <w:rPr>
          <w:rFonts w:cs="Arial"/>
          <w:szCs w:val="22"/>
        </w:rPr>
        <w:t xml:space="preserve"> state closures of more than one week due to natural disasters, pandemics, or other emergencies</w:t>
      </w:r>
      <w:r w:rsidR="00CA3F26">
        <w:rPr>
          <w:rFonts w:cs="Arial"/>
          <w:szCs w:val="22"/>
        </w:rPr>
        <w:t xml:space="preserve"> or </w:t>
      </w:r>
      <w:r w:rsidR="008B3E1D">
        <w:rPr>
          <w:rFonts w:cs="Arial"/>
          <w:szCs w:val="22"/>
        </w:rPr>
        <w:t xml:space="preserve">(2) </w:t>
      </w:r>
      <w:r w:rsidR="00CA3F26">
        <w:rPr>
          <w:rFonts w:cs="Arial"/>
          <w:szCs w:val="22"/>
        </w:rPr>
        <w:t>o</w:t>
      </w:r>
      <w:r w:rsidR="00CA3F26" w:rsidRPr="00CA3F26">
        <w:rPr>
          <w:rFonts w:cs="Arial"/>
          <w:szCs w:val="22"/>
        </w:rPr>
        <w:t xml:space="preserve">ther </w:t>
      </w:r>
      <w:r w:rsidR="008B3E1D">
        <w:rPr>
          <w:rFonts w:cs="Arial"/>
          <w:szCs w:val="22"/>
        </w:rPr>
        <w:t xml:space="preserve">emergency </w:t>
      </w:r>
      <w:r w:rsidR="00CA3F26" w:rsidRPr="00CA3F26">
        <w:rPr>
          <w:rFonts w:cs="Arial"/>
          <w:szCs w:val="22"/>
        </w:rPr>
        <w:t>conditions approved in advance by the OEC</w:t>
      </w:r>
      <w:r w:rsidR="008B3E1D">
        <w:rPr>
          <w:rFonts w:cs="Arial"/>
          <w:szCs w:val="22"/>
        </w:rPr>
        <w:t xml:space="preserve"> in writing on a case-by-case basis</w:t>
      </w:r>
      <w:r w:rsidR="00CA3F26" w:rsidRPr="00CA3F26">
        <w:rPr>
          <w:rFonts w:cs="Arial"/>
          <w:szCs w:val="22"/>
        </w:rPr>
        <w:t>.</w:t>
      </w:r>
    </w:p>
    <w:p w14:paraId="51068197" w14:textId="77777777" w:rsidR="008A46F3" w:rsidRPr="008A46F3" w:rsidRDefault="008C6056" w:rsidP="00176A90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Providers are eligible to provide Remote EI services </w:t>
      </w:r>
      <w:r w:rsidR="008A46F3" w:rsidRPr="008A46F3">
        <w:rPr>
          <w:rFonts w:ascii="Arial" w:hAnsi="Arial" w:cs="Arial"/>
          <w:szCs w:val="22"/>
        </w:rPr>
        <w:t xml:space="preserve">if the following criteria are met: </w:t>
      </w:r>
    </w:p>
    <w:p w14:paraId="01A66410" w14:textId="77777777" w:rsidR="008A46F3" w:rsidRPr="00C33EB9" w:rsidRDefault="008A46F3" w:rsidP="00176A90">
      <w:pPr>
        <w:pStyle w:val="PlainText"/>
        <w:rPr>
          <w:rFonts w:ascii="Arial" w:hAnsi="Arial" w:cs="Arial"/>
          <w:sz w:val="10"/>
          <w:szCs w:val="22"/>
        </w:rPr>
      </w:pPr>
    </w:p>
    <w:p w14:paraId="5402107A" w14:textId="2FD03F43" w:rsidR="00DA3095" w:rsidRPr="002A481C" w:rsidRDefault="00074C04" w:rsidP="002A481C">
      <w:pPr>
        <w:numPr>
          <w:ilvl w:val="0"/>
          <w:numId w:val="4"/>
        </w:numPr>
        <w:jc w:val="both"/>
        <w:rPr>
          <w:rFonts w:cs="Arial"/>
        </w:rPr>
      </w:pPr>
      <w:r w:rsidRPr="00074C04">
        <w:rPr>
          <w:rFonts w:cs="Arial"/>
          <w:szCs w:val="22"/>
        </w:rPr>
        <w:t xml:space="preserve">Services that will regularly be delivered remotely must be noted as </w:t>
      </w:r>
      <w:r w:rsidR="002A481C" w:rsidRPr="00074C04">
        <w:rPr>
          <w:rFonts w:cs="Arial"/>
          <w:szCs w:val="22"/>
        </w:rPr>
        <w:t xml:space="preserve">Remote EI services </w:t>
      </w:r>
      <w:r w:rsidR="002A481C" w:rsidRPr="00074C04">
        <w:rPr>
          <w:rFonts w:cs="Arial"/>
        </w:rPr>
        <w:t>on the IFSP</w:t>
      </w:r>
      <w:r w:rsidR="00120E50">
        <w:rPr>
          <w:rFonts w:cs="Arial"/>
        </w:rPr>
        <w:t xml:space="preserve">. </w:t>
      </w:r>
      <w:r>
        <w:rPr>
          <w:rFonts w:cs="Arial"/>
        </w:rPr>
        <w:t xml:space="preserve"> I</w:t>
      </w:r>
      <w:r w:rsidR="00120E50">
        <w:rPr>
          <w:rFonts w:cs="Arial"/>
        </w:rPr>
        <w:t>f a planned in-</w:t>
      </w:r>
      <w:r>
        <w:rPr>
          <w:rFonts w:cs="Arial"/>
        </w:rPr>
        <w:t>person</w:t>
      </w:r>
      <w:r w:rsidR="00120E50">
        <w:rPr>
          <w:rFonts w:cs="Arial"/>
        </w:rPr>
        <w:t xml:space="preserve"> session is changed to a remote session rather </w:t>
      </w:r>
      <w:r w:rsidR="00F05421">
        <w:rPr>
          <w:rFonts w:cs="Arial"/>
        </w:rPr>
        <w:t xml:space="preserve">than </w:t>
      </w:r>
      <w:r w:rsidR="00120E50">
        <w:rPr>
          <w:rFonts w:cs="Arial"/>
        </w:rPr>
        <w:t>cancelling a visit due</w:t>
      </w:r>
      <w:r w:rsidR="007A1B63">
        <w:rPr>
          <w:rFonts w:cs="Arial"/>
        </w:rPr>
        <w:t xml:space="preserve"> to</w:t>
      </w:r>
      <w:r w:rsidR="00120E50">
        <w:rPr>
          <w:rFonts w:cs="Arial"/>
        </w:rPr>
        <w:t xml:space="preserve"> </w:t>
      </w:r>
      <w:r w:rsidR="0046799E">
        <w:rPr>
          <w:rFonts w:cs="Arial"/>
        </w:rPr>
        <w:t xml:space="preserve">reasons </w:t>
      </w:r>
      <w:r w:rsidR="008118BC">
        <w:rPr>
          <w:rFonts w:cs="Arial"/>
        </w:rPr>
        <w:t>similar to those</w:t>
      </w:r>
      <w:r w:rsidR="00120E50">
        <w:rPr>
          <w:rFonts w:cs="Arial"/>
        </w:rPr>
        <w:t xml:space="preserve"> </w:t>
      </w:r>
      <w:r w:rsidR="0046799E">
        <w:rPr>
          <w:rFonts w:cs="Arial"/>
        </w:rPr>
        <w:t>listed above</w:t>
      </w:r>
      <w:r w:rsidR="00120E50">
        <w:rPr>
          <w:rFonts w:cs="Arial"/>
        </w:rPr>
        <w:t>,</w:t>
      </w:r>
      <w:r w:rsidR="0046799E">
        <w:rPr>
          <w:rFonts w:cs="Arial"/>
        </w:rPr>
        <w:t xml:space="preserve"> the reason for the variance fro</w:t>
      </w:r>
      <w:r w:rsidR="00120E50">
        <w:rPr>
          <w:rFonts w:cs="Arial"/>
        </w:rPr>
        <w:t xml:space="preserve">m the IFSP must be documented on the visit note. </w:t>
      </w:r>
      <w:r w:rsidR="002A481C" w:rsidRPr="00074C04">
        <w:rPr>
          <w:rFonts w:cs="Arial"/>
        </w:rPr>
        <w:t xml:space="preserve"> (</w:t>
      </w:r>
      <w:r w:rsidR="002A481C">
        <w:rPr>
          <w:rFonts w:cs="Arial"/>
        </w:rPr>
        <w:t xml:space="preserve">see </w:t>
      </w:r>
      <w:r w:rsidR="002A481C" w:rsidRPr="0032533F">
        <w:rPr>
          <w:rFonts w:cs="Arial"/>
          <w:i/>
        </w:rPr>
        <w:t>IFSP</w:t>
      </w:r>
      <w:r w:rsidR="002A481C">
        <w:rPr>
          <w:rFonts w:cs="Arial"/>
        </w:rPr>
        <w:t xml:space="preserve"> procedure)</w:t>
      </w:r>
      <w:r w:rsidR="002A481C" w:rsidRPr="6D53A8F1">
        <w:rPr>
          <w:rFonts w:cs="Arial"/>
        </w:rPr>
        <w:t>;</w:t>
      </w:r>
      <w:r w:rsidR="002A481C">
        <w:rPr>
          <w:rFonts w:cs="Arial"/>
          <w:szCs w:val="22"/>
        </w:rPr>
        <w:t xml:space="preserve"> </w:t>
      </w:r>
    </w:p>
    <w:p w14:paraId="7801068C" w14:textId="234DB8FF" w:rsidR="00162B9D" w:rsidRDefault="009B5796" w:rsidP="00176A90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Remote EI Consent Form (5-2) is </w:t>
      </w:r>
      <w:r w:rsidRPr="008C6056">
        <w:rPr>
          <w:rFonts w:ascii="Arial" w:hAnsi="Arial" w:cs="Arial"/>
          <w:szCs w:val="22"/>
        </w:rPr>
        <w:t>signed by the family</w:t>
      </w:r>
      <w:r>
        <w:rPr>
          <w:rFonts w:ascii="Arial" w:hAnsi="Arial" w:cs="Arial"/>
          <w:szCs w:val="22"/>
        </w:rPr>
        <w:t xml:space="preserve">, which may include electronic signatures and transmission in accordance with OEC </w:t>
      </w:r>
      <w:r w:rsidR="00AD14C9">
        <w:rPr>
          <w:rFonts w:ascii="Arial" w:hAnsi="Arial" w:cs="Arial"/>
          <w:szCs w:val="22"/>
        </w:rPr>
        <w:t>guidelines.</w:t>
      </w:r>
      <w:r>
        <w:rPr>
          <w:rFonts w:ascii="Arial" w:hAnsi="Arial" w:cs="Arial"/>
          <w:szCs w:val="22"/>
        </w:rPr>
        <w:t xml:space="preserve"> </w:t>
      </w:r>
    </w:p>
    <w:p w14:paraId="6D85F8C2" w14:textId="486B98C0" w:rsidR="00134CF1" w:rsidRDefault="009B5796" w:rsidP="00176A90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Technology and services c</w:t>
      </w:r>
      <w:r w:rsidRPr="009C385E">
        <w:rPr>
          <w:rFonts w:ascii="Arial" w:hAnsi="Arial" w:cs="Arial"/>
          <w:szCs w:val="22"/>
        </w:rPr>
        <w:t>ompl</w:t>
      </w:r>
      <w:r>
        <w:rPr>
          <w:rFonts w:ascii="Arial" w:hAnsi="Arial" w:cs="Arial"/>
          <w:szCs w:val="22"/>
        </w:rPr>
        <w:t>y</w:t>
      </w:r>
      <w:r w:rsidRPr="009C385E">
        <w:rPr>
          <w:rFonts w:ascii="Arial" w:hAnsi="Arial" w:cs="Arial"/>
          <w:szCs w:val="22"/>
        </w:rPr>
        <w:t xml:space="preserve"> with all appropriate information security and privacy requirements</w:t>
      </w:r>
      <w:r>
        <w:rPr>
          <w:rFonts w:ascii="Arial" w:hAnsi="Arial" w:cs="Arial"/>
          <w:szCs w:val="22"/>
        </w:rPr>
        <w:t xml:space="preserve">, including, but not limited to, </w:t>
      </w:r>
      <w:r w:rsidRPr="009C385E">
        <w:rPr>
          <w:rFonts w:ascii="Arial" w:hAnsi="Arial" w:cs="Arial"/>
          <w:szCs w:val="22"/>
        </w:rPr>
        <w:t>Family Educational Rights and Privacy Act (FERPA</w:t>
      </w:r>
      <w:r>
        <w:rPr>
          <w:rFonts w:ascii="Arial" w:hAnsi="Arial" w:cs="Arial"/>
          <w:szCs w:val="22"/>
        </w:rPr>
        <w:t>) and Health Insurance Portability and Accountability Act (</w:t>
      </w:r>
      <w:r w:rsidRPr="009C385E">
        <w:rPr>
          <w:rFonts w:ascii="Arial" w:hAnsi="Arial" w:cs="Arial"/>
          <w:szCs w:val="22"/>
        </w:rPr>
        <w:t>HIPAA</w:t>
      </w:r>
      <w:r>
        <w:rPr>
          <w:rFonts w:ascii="Arial" w:hAnsi="Arial" w:cs="Arial"/>
          <w:szCs w:val="22"/>
        </w:rPr>
        <w:t>)</w:t>
      </w:r>
      <w:r w:rsidRPr="009C38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privacy and </w:t>
      </w:r>
      <w:r w:rsidRPr="009C385E">
        <w:rPr>
          <w:rFonts w:ascii="Arial" w:hAnsi="Arial" w:cs="Arial"/>
          <w:szCs w:val="22"/>
        </w:rPr>
        <w:t xml:space="preserve">security </w:t>
      </w:r>
      <w:r w:rsidR="00C92BE9" w:rsidRPr="009C385E">
        <w:rPr>
          <w:rFonts w:ascii="Arial" w:hAnsi="Arial" w:cs="Arial"/>
          <w:szCs w:val="22"/>
        </w:rPr>
        <w:t>rules</w:t>
      </w:r>
      <w:r w:rsidR="00134CF1">
        <w:rPr>
          <w:rFonts w:ascii="Arial" w:hAnsi="Arial" w:cs="Arial"/>
          <w:szCs w:val="22"/>
        </w:rPr>
        <w:t>;</w:t>
      </w:r>
    </w:p>
    <w:p w14:paraId="26494833" w14:textId="77777777" w:rsidR="00134CF1" w:rsidRDefault="00AE5D16" w:rsidP="00176A90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134CF1">
        <w:rPr>
          <w:rFonts w:ascii="Arial" w:hAnsi="Arial" w:cs="Arial"/>
          <w:szCs w:val="22"/>
        </w:rPr>
        <w:t xml:space="preserve">ervices are </w:t>
      </w:r>
      <w:r w:rsidR="00DC0EA8" w:rsidRPr="009C385E">
        <w:rPr>
          <w:rFonts w:ascii="Arial" w:hAnsi="Arial" w:cs="Arial"/>
          <w:szCs w:val="22"/>
        </w:rPr>
        <w:t>provided in accordance with all applicable</w:t>
      </w:r>
      <w:r w:rsidR="00A050C6">
        <w:rPr>
          <w:rFonts w:ascii="Arial" w:hAnsi="Arial" w:cs="Arial"/>
          <w:szCs w:val="22"/>
        </w:rPr>
        <w:t xml:space="preserve"> </w:t>
      </w:r>
      <w:r w:rsidR="00A76A69" w:rsidRPr="009C385E">
        <w:rPr>
          <w:rFonts w:ascii="Arial" w:hAnsi="Arial" w:cs="Arial"/>
          <w:szCs w:val="22"/>
        </w:rPr>
        <w:t>OEC and</w:t>
      </w:r>
      <w:r w:rsidR="00482B2C">
        <w:rPr>
          <w:rFonts w:ascii="Arial" w:hAnsi="Arial" w:cs="Arial"/>
          <w:szCs w:val="22"/>
        </w:rPr>
        <w:t xml:space="preserve"> </w:t>
      </w:r>
      <w:r w:rsidR="00DC0EA8" w:rsidRPr="009C385E">
        <w:rPr>
          <w:rFonts w:ascii="Arial" w:hAnsi="Arial" w:cs="Arial"/>
          <w:szCs w:val="22"/>
        </w:rPr>
        <w:t>Department of Social Services (DSS)</w:t>
      </w:r>
      <w:r w:rsidR="00784BCF">
        <w:rPr>
          <w:rFonts w:ascii="Arial" w:hAnsi="Arial" w:cs="Arial"/>
          <w:szCs w:val="22"/>
        </w:rPr>
        <w:t xml:space="preserve"> </w:t>
      </w:r>
      <w:r w:rsidR="00134CF1">
        <w:rPr>
          <w:rFonts w:ascii="Arial" w:hAnsi="Arial" w:cs="Arial"/>
          <w:szCs w:val="22"/>
        </w:rPr>
        <w:t>policies and regulations</w:t>
      </w:r>
      <w:r w:rsidR="00DC0EA8" w:rsidRPr="009C385E">
        <w:rPr>
          <w:rFonts w:ascii="Arial" w:hAnsi="Arial" w:cs="Arial"/>
          <w:szCs w:val="22"/>
        </w:rPr>
        <w:t>;</w:t>
      </w:r>
    </w:p>
    <w:p w14:paraId="64638C37" w14:textId="62C4B3BA" w:rsidR="00CC506C" w:rsidRDefault="008A46F3" w:rsidP="00176A90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9C385E">
        <w:rPr>
          <w:rFonts w:ascii="Arial" w:hAnsi="Arial" w:cs="Arial"/>
          <w:szCs w:val="22"/>
        </w:rPr>
        <w:t>All</w:t>
      </w:r>
      <w:r w:rsidR="00DC0EA8" w:rsidRPr="009C385E">
        <w:rPr>
          <w:rFonts w:ascii="Arial" w:hAnsi="Arial" w:cs="Arial"/>
          <w:szCs w:val="22"/>
        </w:rPr>
        <w:t xml:space="preserve"> other applicable requirements for a</w:t>
      </w:r>
      <w:r w:rsidR="00AB1413" w:rsidRPr="009C385E">
        <w:rPr>
          <w:rFonts w:ascii="Arial" w:hAnsi="Arial" w:cs="Arial"/>
          <w:szCs w:val="22"/>
        </w:rPr>
        <w:t>n EI</w:t>
      </w:r>
      <w:r w:rsidR="00DC0EA8" w:rsidRPr="009C385E">
        <w:rPr>
          <w:rFonts w:ascii="Arial" w:hAnsi="Arial" w:cs="Arial"/>
          <w:szCs w:val="22"/>
        </w:rPr>
        <w:t xml:space="preserve"> service</w:t>
      </w:r>
      <w:r w:rsidR="00AE5D16">
        <w:rPr>
          <w:rFonts w:ascii="Arial" w:hAnsi="Arial" w:cs="Arial"/>
          <w:szCs w:val="22"/>
        </w:rPr>
        <w:t xml:space="preserve"> are met</w:t>
      </w:r>
      <w:r w:rsidR="00DC0EA8" w:rsidRPr="009C385E">
        <w:rPr>
          <w:rFonts w:ascii="Arial" w:hAnsi="Arial" w:cs="Arial"/>
          <w:szCs w:val="22"/>
        </w:rPr>
        <w:t>, including, but not limited to</w:t>
      </w:r>
      <w:r w:rsidR="00AE5D16">
        <w:rPr>
          <w:rFonts w:ascii="Arial" w:hAnsi="Arial" w:cs="Arial"/>
          <w:szCs w:val="22"/>
        </w:rPr>
        <w:t>:</w:t>
      </w:r>
      <w:r w:rsidR="00DC0EA8" w:rsidRPr="009C385E">
        <w:rPr>
          <w:rFonts w:ascii="Arial" w:hAnsi="Arial" w:cs="Arial"/>
          <w:szCs w:val="22"/>
        </w:rPr>
        <w:t xml:space="preserve"> </w:t>
      </w:r>
      <w:r w:rsidR="00A76A69" w:rsidRPr="009C385E">
        <w:rPr>
          <w:rFonts w:ascii="Arial" w:hAnsi="Arial" w:cs="Arial"/>
          <w:szCs w:val="22"/>
        </w:rPr>
        <w:t>practitioner</w:t>
      </w:r>
      <w:r w:rsidR="00DC0EA8" w:rsidRPr="009C385E">
        <w:rPr>
          <w:rFonts w:ascii="Arial" w:hAnsi="Arial" w:cs="Arial"/>
          <w:szCs w:val="22"/>
        </w:rPr>
        <w:t xml:space="preserve"> qualifications, duration of service and specific services </w:t>
      </w:r>
      <w:r w:rsidR="008B1C9E" w:rsidRPr="009C385E">
        <w:rPr>
          <w:rFonts w:ascii="Arial" w:hAnsi="Arial" w:cs="Arial"/>
          <w:szCs w:val="22"/>
        </w:rPr>
        <w:t>provided</w:t>
      </w:r>
      <w:r w:rsidR="00C92BE9">
        <w:rPr>
          <w:rFonts w:ascii="Arial" w:hAnsi="Arial" w:cs="Arial"/>
          <w:szCs w:val="22"/>
        </w:rPr>
        <w:t>; and</w:t>
      </w:r>
    </w:p>
    <w:p w14:paraId="50933404" w14:textId="70852691" w:rsidR="00DA2463" w:rsidRPr="00413D70" w:rsidRDefault="007C0497" w:rsidP="00413D70">
      <w:pPr>
        <w:numPr>
          <w:ilvl w:val="0"/>
          <w:numId w:val="7"/>
        </w:numPr>
        <w:rPr>
          <w:rFonts w:cs="Arial"/>
        </w:rPr>
      </w:pPr>
      <w:r w:rsidRPr="00DA2463">
        <w:t>Early Intervention Treatment Services (EITS)</w:t>
      </w:r>
      <w:r w:rsidRPr="00DA2463">
        <w:rPr>
          <w:b/>
        </w:rPr>
        <w:t xml:space="preserve">: </w:t>
      </w:r>
      <w:r w:rsidRPr="00DA2463">
        <w:t xml:space="preserve">Synchronous audio-video communication is the </w:t>
      </w:r>
      <w:r w:rsidR="00413D70">
        <w:t xml:space="preserve">required </w:t>
      </w:r>
      <w:r w:rsidRPr="00DA2463">
        <w:t xml:space="preserve">method for Remote EITS. </w:t>
      </w:r>
      <w:r w:rsidRPr="00DA2463">
        <w:rPr>
          <w:b/>
        </w:rPr>
        <w:t xml:space="preserve"> </w:t>
      </w:r>
      <w:r w:rsidR="00413D70" w:rsidRPr="6D53A8F1">
        <w:rPr>
          <w:rFonts w:cs="Arial"/>
        </w:rPr>
        <w:t xml:space="preserve">In extenuating circumstances on a case-by-case basis </w:t>
      </w:r>
      <w:r w:rsidR="00413D70">
        <w:rPr>
          <w:rFonts w:cs="Arial"/>
        </w:rPr>
        <w:t xml:space="preserve">when </w:t>
      </w:r>
      <w:r w:rsidR="00413D70" w:rsidRPr="6D53A8F1">
        <w:rPr>
          <w:rFonts w:cs="Arial"/>
        </w:rPr>
        <w:t xml:space="preserve">a family is unable to </w:t>
      </w:r>
      <w:r w:rsidR="00413D70">
        <w:rPr>
          <w:rFonts w:cs="Arial"/>
        </w:rPr>
        <w:t>access synchronous audio-video communication</w:t>
      </w:r>
      <w:r w:rsidR="00413D70" w:rsidRPr="6D53A8F1">
        <w:rPr>
          <w:rFonts w:cs="Arial"/>
        </w:rPr>
        <w:t xml:space="preserve">, audio-only phone EITS </w:t>
      </w:r>
      <w:r w:rsidR="00413D70">
        <w:rPr>
          <w:rFonts w:cs="Arial"/>
        </w:rPr>
        <w:t xml:space="preserve">may be used </w:t>
      </w:r>
      <w:r w:rsidR="00DA2463" w:rsidRPr="6D53A8F1">
        <w:rPr>
          <w:rFonts w:cs="Arial"/>
        </w:rPr>
        <w:t>for one mont</w:t>
      </w:r>
      <w:r w:rsidR="00DA2463">
        <w:rPr>
          <w:rFonts w:cs="Arial"/>
        </w:rPr>
        <w:t>h</w:t>
      </w:r>
      <w:r w:rsidR="00413D70" w:rsidRPr="00413D70">
        <w:rPr>
          <w:rFonts w:cs="Arial"/>
        </w:rPr>
        <w:t xml:space="preserve"> </w:t>
      </w:r>
      <w:r w:rsidR="00413D70" w:rsidRPr="6D53A8F1">
        <w:rPr>
          <w:rFonts w:cs="Arial"/>
        </w:rPr>
        <w:t xml:space="preserve">with prior written approval from </w:t>
      </w:r>
      <w:r w:rsidR="00413D70">
        <w:rPr>
          <w:rFonts w:cs="Arial"/>
        </w:rPr>
        <w:t xml:space="preserve">the </w:t>
      </w:r>
      <w:r w:rsidR="00413D70" w:rsidRPr="6D53A8F1">
        <w:rPr>
          <w:rFonts w:cs="Arial"/>
        </w:rPr>
        <w:t>OEC</w:t>
      </w:r>
      <w:r w:rsidR="00413D70">
        <w:rPr>
          <w:rFonts w:cs="Arial"/>
        </w:rPr>
        <w:t xml:space="preserve"> on Form 5-2</w:t>
      </w:r>
      <w:r w:rsidR="00DA2463" w:rsidRPr="6D53A8F1">
        <w:rPr>
          <w:rFonts w:cs="Arial"/>
        </w:rPr>
        <w:t xml:space="preserve"> </w:t>
      </w:r>
      <w:r w:rsidR="00DA2463">
        <w:rPr>
          <w:rFonts w:cs="Arial"/>
        </w:rPr>
        <w:t>so the p</w:t>
      </w:r>
      <w:r w:rsidR="00DA2463" w:rsidRPr="6D53A8F1">
        <w:rPr>
          <w:rFonts w:cs="Arial"/>
        </w:rPr>
        <w:t xml:space="preserve">rogram </w:t>
      </w:r>
      <w:r w:rsidR="00DA2463">
        <w:rPr>
          <w:rFonts w:cs="Arial"/>
        </w:rPr>
        <w:t xml:space="preserve">can </w:t>
      </w:r>
      <w:r w:rsidR="00DA2463" w:rsidRPr="6D53A8F1">
        <w:rPr>
          <w:rFonts w:cs="Arial"/>
        </w:rPr>
        <w:t>help the family acc</w:t>
      </w:r>
      <w:r w:rsidR="00413D70">
        <w:rPr>
          <w:rFonts w:cs="Arial"/>
        </w:rPr>
        <w:t>ess audio-video communication</w:t>
      </w:r>
      <w:r w:rsidR="00DA2463" w:rsidRPr="6D53A8F1">
        <w:rPr>
          <w:rFonts w:cs="Arial"/>
        </w:rPr>
        <w:t>.</w:t>
      </w:r>
    </w:p>
    <w:p w14:paraId="6A2F16BE" w14:textId="2B885489" w:rsidR="007C0497" w:rsidRPr="008F1181" w:rsidRDefault="007C0497" w:rsidP="00FD390F">
      <w:pPr>
        <w:jc w:val="both"/>
        <w:rPr>
          <w:rFonts w:cs="Arial"/>
          <w:bCs/>
          <w:szCs w:val="22"/>
        </w:rPr>
      </w:pPr>
    </w:p>
    <w:p w14:paraId="6F1957A8" w14:textId="77777777" w:rsidR="00224B68" w:rsidRPr="009C385E" w:rsidRDefault="00224B68" w:rsidP="00FD390F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Privacy and Confidentiality Requirements</w:t>
      </w:r>
    </w:p>
    <w:p w14:paraId="3A44CBAE" w14:textId="77777777" w:rsidR="00A242FD" w:rsidRPr="009C385E" w:rsidRDefault="00A242FD" w:rsidP="00FD390F">
      <w:pPr>
        <w:jc w:val="both"/>
        <w:rPr>
          <w:rFonts w:cs="Arial"/>
          <w:b/>
          <w:szCs w:val="22"/>
        </w:rPr>
      </w:pPr>
    </w:p>
    <w:p w14:paraId="502FAE95" w14:textId="580915E4" w:rsidR="0016040B" w:rsidRDefault="00A72F31" w:rsidP="0016040B">
      <w:r w:rsidRPr="00A72F31">
        <w:rPr>
          <w:rFonts w:cs="Arial"/>
          <w:szCs w:val="22"/>
        </w:rPr>
        <w:t>All Remote EI visi</w:t>
      </w:r>
      <w:r>
        <w:rPr>
          <w:rFonts w:cs="Arial"/>
          <w:szCs w:val="22"/>
        </w:rPr>
        <w:t>ts require the same processes and</w:t>
      </w:r>
      <w:r w:rsidRPr="00A72F31">
        <w:rPr>
          <w:rFonts w:cs="Arial"/>
          <w:szCs w:val="22"/>
        </w:rPr>
        <w:t xml:space="preserve"> standards</w:t>
      </w:r>
      <w:r>
        <w:rPr>
          <w:rFonts w:cs="Arial"/>
          <w:szCs w:val="22"/>
        </w:rPr>
        <w:t xml:space="preserve"> as</w:t>
      </w:r>
      <w:r w:rsidRPr="00A72F31">
        <w:rPr>
          <w:rFonts w:cs="Arial"/>
          <w:szCs w:val="22"/>
        </w:rPr>
        <w:t xml:space="preserve"> for face-to-face (in-person) visits</w:t>
      </w:r>
      <w:r>
        <w:rPr>
          <w:rFonts w:cs="Arial"/>
          <w:szCs w:val="22"/>
        </w:rPr>
        <w:t>. All technology and software used for remote EI services must</w:t>
      </w:r>
      <w:r w:rsidR="00B40F53">
        <w:rPr>
          <w:rFonts w:cs="Arial"/>
          <w:szCs w:val="22"/>
        </w:rPr>
        <w:t xml:space="preserve"> be listed on the lead agency’s approved software </w:t>
      </w:r>
      <w:r w:rsidR="00C92BE9">
        <w:rPr>
          <w:rFonts w:cs="Arial"/>
          <w:szCs w:val="22"/>
        </w:rPr>
        <w:t>list</w:t>
      </w:r>
      <w:r w:rsidR="00392407">
        <w:rPr>
          <w:rFonts w:cs="Arial"/>
          <w:szCs w:val="22"/>
        </w:rPr>
        <w:t xml:space="preserve"> (Appendix A)</w:t>
      </w:r>
      <w:r w:rsidR="00C92BE9">
        <w:rPr>
          <w:rFonts w:cs="Arial"/>
          <w:szCs w:val="22"/>
        </w:rPr>
        <w:t>, which</w:t>
      </w:r>
      <w:r w:rsidR="00342614">
        <w:rPr>
          <w:rFonts w:cs="Arial"/>
          <w:szCs w:val="22"/>
        </w:rPr>
        <w:t xml:space="preserve"> will be amended from time to time</w:t>
      </w:r>
      <w:r w:rsidR="00B40F53">
        <w:rPr>
          <w:rFonts w:cs="Arial"/>
          <w:szCs w:val="22"/>
        </w:rPr>
        <w:t>.</w:t>
      </w:r>
      <w:r w:rsidR="008A2CB1">
        <w:rPr>
          <w:rFonts w:cs="Arial"/>
          <w:szCs w:val="22"/>
        </w:rPr>
        <w:t xml:space="preserve"> </w:t>
      </w:r>
      <w:r w:rsidR="00B40F53">
        <w:rPr>
          <w:rFonts w:cs="Arial"/>
          <w:szCs w:val="22"/>
        </w:rPr>
        <w:t xml:space="preserve"> </w:t>
      </w:r>
      <w:r w:rsidR="008A2CB1">
        <w:rPr>
          <w:rFonts w:cs="Arial"/>
          <w:szCs w:val="22"/>
        </w:rPr>
        <w:t>The</w:t>
      </w:r>
      <w:r w:rsidR="008A2CB1" w:rsidRPr="00B40F53">
        <w:rPr>
          <w:rFonts w:cs="Arial"/>
          <w:szCs w:val="22"/>
        </w:rPr>
        <w:t xml:space="preserve"> </w:t>
      </w:r>
      <w:r w:rsidR="00B40F53" w:rsidRPr="00B40F53">
        <w:rPr>
          <w:rFonts w:cs="Arial"/>
          <w:szCs w:val="22"/>
        </w:rPr>
        <w:t xml:space="preserve">software listed </w:t>
      </w:r>
      <w:r w:rsidR="002B7851">
        <w:rPr>
          <w:rFonts w:cs="Arial"/>
          <w:szCs w:val="22"/>
        </w:rPr>
        <w:t>must</w:t>
      </w:r>
      <w:r w:rsidR="00B40F53" w:rsidRPr="00B40F53">
        <w:rPr>
          <w:rFonts w:cs="Arial"/>
          <w:szCs w:val="22"/>
        </w:rPr>
        <w:t xml:space="preserve"> </w:t>
      </w:r>
      <w:r w:rsidR="00342614">
        <w:rPr>
          <w:rFonts w:cs="Arial"/>
          <w:szCs w:val="22"/>
        </w:rPr>
        <w:t xml:space="preserve">include </w:t>
      </w:r>
      <w:r w:rsidR="00B40F53">
        <w:rPr>
          <w:rFonts w:cs="Arial"/>
          <w:szCs w:val="22"/>
        </w:rPr>
        <w:t xml:space="preserve">FERPA and </w:t>
      </w:r>
      <w:r w:rsidR="00B40F53" w:rsidRPr="00B40F53">
        <w:rPr>
          <w:rFonts w:cs="Arial"/>
          <w:szCs w:val="22"/>
        </w:rPr>
        <w:t>HIPAA</w:t>
      </w:r>
      <w:r w:rsidR="00B40F53">
        <w:rPr>
          <w:rFonts w:cs="Arial"/>
          <w:szCs w:val="22"/>
        </w:rPr>
        <w:t xml:space="preserve"> compliant</w:t>
      </w:r>
      <w:r w:rsidR="00342614">
        <w:rPr>
          <w:rFonts w:cs="Arial"/>
          <w:szCs w:val="22"/>
        </w:rPr>
        <w:t xml:space="preserve"> technology</w:t>
      </w:r>
      <w:r w:rsidR="008C42B9">
        <w:rPr>
          <w:rFonts w:cs="Arial"/>
          <w:szCs w:val="22"/>
        </w:rPr>
        <w:t xml:space="preserve"> only;</w:t>
      </w:r>
      <w:r w:rsidR="00B40F53">
        <w:rPr>
          <w:rFonts w:cs="Arial"/>
          <w:szCs w:val="22"/>
        </w:rPr>
        <w:t xml:space="preserve"> </w:t>
      </w:r>
      <w:r w:rsidR="00C92BE9">
        <w:rPr>
          <w:rFonts w:cs="Arial"/>
          <w:szCs w:val="22"/>
        </w:rPr>
        <w:t>therefore,</w:t>
      </w:r>
      <w:r w:rsidR="00B40F53">
        <w:rPr>
          <w:rFonts w:cs="Arial"/>
          <w:szCs w:val="22"/>
        </w:rPr>
        <w:t xml:space="preserve"> </w:t>
      </w:r>
      <w:r w:rsidR="00B40F53" w:rsidRPr="00B40F53">
        <w:rPr>
          <w:rFonts w:cs="Arial"/>
          <w:szCs w:val="22"/>
        </w:rPr>
        <w:t>the</w:t>
      </w:r>
      <w:r w:rsidR="00062DE0">
        <w:rPr>
          <w:rFonts w:cs="Arial"/>
          <w:szCs w:val="22"/>
        </w:rPr>
        <w:t xml:space="preserve"> appropriate safeguards </w:t>
      </w:r>
      <w:r w:rsidR="002B7851">
        <w:rPr>
          <w:rFonts w:cs="Arial"/>
          <w:szCs w:val="22"/>
        </w:rPr>
        <w:t>must</w:t>
      </w:r>
      <w:r w:rsidR="00062DE0">
        <w:rPr>
          <w:rFonts w:cs="Arial"/>
          <w:szCs w:val="22"/>
        </w:rPr>
        <w:t xml:space="preserve"> be in place</w:t>
      </w:r>
      <w:r w:rsidR="00B40F53" w:rsidRPr="00B40F53">
        <w:rPr>
          <w:rFonts w:cs="Arial"/>
          <w:szCs w:val="22"/>
        </w:rPr>
        <w:t>.</w:t>
      </w:r>
      <w:r w:rsidR="008A2CB1">
        <w:rPr>
          <w:rFonts w:cs="Arial"/>
          <w:szCs w:val="22"/>
        </w:rPr>
        <w:t xml:space="preserve">  Additionally, software used must have the ability to maintain the coaching style of interaction, therefore, not all HIPAA and FERPA </w:t>
      </w:r>
      <w:r w:rsidR="002B7851">
        <w:rPr>
          <w:rFonts w:cs="Arial"/>
          <w:szCs w:val="22"/>
        </w:rPr>
        <w:t xml:space="preserve">compliant </w:t>
      </w:r>
      <w:r w:rsidR="008A2CB1">
        <w:rPr>
          <w:rFonts w:cs="Arial"/>
          <w:szCs w:val="22"/>
        </w:rPr>
        <w:t xml:space="preserve">software </w:t>
      </w:r>
      <w:r w:rsidR="002B7851">
        <w:rPr>
          <w:rFonts w:cs="Arial"/>
          <w:szCs w:val="22"/>
        </w:rPr>
        <w:t xml:space="preserve">programs </w:t>
      </w:r>
      <w:r w:rsidR="008A2CB1">
        <w:rPr>
          <w:rFonts w:cs="Arial"/>
          <w:szCs w:val="22"/>
        </w:rPr>
        <w:t>will be on the approved list.</w:t>
      </w:r>
      <w:r w:rsidR="00B40F53" w:rsidRPr="00B40F5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Software and technology </w:t>
      </w:r>
      <w:r w:rsidR="008F1181">
        <w:rPr>
          <w:rFonts w:cs="Arial"/>
          <w:szCs w:val="22"/>
        </w:rPr>
        <w:t xml:space="preserve">which </w:t>
      </w:r>
      <w:r>
        <w:rPr>
          <w:rFonts w:cs="Arial"/>
          <w:szCs w:val="22"/>
        </w:rPr>
        <w:t>does not comply with</w:t>
      </w:r>
      <w:r w:rsidR="00B40F53">
        <w:rPr>
          <w:rFonts w:cs="Arial"/>
          <w:szCs w:val="22"/>
        </w:rPr>
        <w:t xml:space="preserve"> FERPA and</w:t>
      </w:r>
      <w:r>
        <w:rPr>
          <w:rFonts w:cs="Arial"/>
          <w:szCs w:val="22"/>
        </w:rPr>
        <w:t xml:space="preserve"> HIPAA are not permitted </w:t>
      </w:r>
      <w:r w:rsidR="00062DE0">
        <w:rPr>
          <w:rFonts w:cs="Arial"/>
          <w:szCs w:val="22"/>
        </w:rPr>
        <w:t>(</w:t>
      </w:r>
      <w:r w:rsidR="002B7851">
        <w:rPr>
          <w:rFonts w:cs="Arial"/>
          <w:szCs w:val="22"/>
        </w:rPr>
        <w:t>for example, certain popular video chatting software programs, such as</w:t>
      </w:r>
      <w:r w:rsidR="00062DE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Skype</w:t>
      </w:r>
      <w:r w:rsidR="002B785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FaceTime</w:t>
      </w:r>
      <w:r w:rsidR="002B7851">
        <w:rPr>
          <w:rFonts w:cs="Arial"/>
          <w:szCs w:val="22"/>
        </w:rPr>
        <w:t>, and WhatsApp)</w:t>
      </w:r>
      <w:r>
        <w:rPr>
          <w:rFonts w:cs="Arial"/>
          <w:szCs w:val="22"/>
        </w:rPr>
        <w:t xml:space="preserve">.  </w:t>
      </w:r>
      <w:r w:rsidR="00062DE0">
        <w:rPr>
          <w:rFonts w:cs="Arial"/>
          <w:szCs w:val="22"/>
        </w:rPr>
        <w:t>It is the provider’s responsibility to ensure t</w:t>
      </w:r>
      <w:r w:rsidR="00C87716" w:rsidRPr="00C87716">
        <w:rPr>
          <w:rFonts w:cs="Arial"/>
          <w:szCs w:val="22"/>
        </w:rPr>
        <w:t>he family understand</w:t>
      </w:r>
      <w:r w:rsidR="00062DE0">
        <w:rPr>
          <w:rFonts w:cs="Arial"/>
          <w:szCs w:val="22"/>
        </w:rPr>
        <w:t>s that</w:t>
      </w:r>
      <w:r w:rsidR="00C87716" w:rsidRPr="00C87716">
        <w:rPr>
          <w:rFonts w:cs="Arial"/>
          <w:szCs w:val="22"/>
        </w:rPr>
        <w:t xml:space="preserve"> </w:t>
      </w:r>
      <w:r w:rsidR="00B40F53">
        <w:rPr>
          <w:rFonts w:cs="Arial"/>
          <w:szCs w:val="22"/>
        </w:rPr>
        <w:t xml:space="preserve">remote EI </w:t>
      </w:r>
      <w:r w:rsidR="00C87716" w:rsidRPr="00C87716">
        <w:rPr>
          <w:rFonts w:cs="Arial"/>
          <w:szCs w:val="22"/>
        </w:rPr>
        <w:t>visit</w:t>
      </w:r>
      <w:r w:rsidR="00062DE0">
        <w:rPr>
          <w:rFonts w:cs="Arial"/>
          <w:szCs w:val="22"/>
        </w:rPr>
        <w:t>s</w:t>
      </w:r>
      <w:r w:rsidR="00C87716" w:rsidRPr="00C87716">
        <w:rPr>
          <w:rFonts w:cs="Arial"/>
          <w:szCs w:val="22"/>
        </w:rPr>
        <w:t xml:space="preserve"> </w:t>
      </w:r>
      <w:r w:rsidR="00062DE0">
        <w:rPr>
          <w:rFonts w:cs="Arial"/>
          <w:szCs w:val="22"/>
        </w:rPr>
        <w:t xml:space="preserve">are private and </w:t>
      </w:r>
      <w:r w:rsidR="00C87716" w:rsidRPr="00C87716">
        <w:rPr>
          <w:rFonts w:cs="Arial"/>
          <w:szCs w:val="22"/>
        </w:rPr>
        <w:t>the technology used is confidential and secure</w:t>
      </w:r>
      <w:r w:rsidR="00062DE0">
        <w:rPr>
          <w:rFonts w:cs="Arial"/>
          <w:szCs w:val="22"/>
        </w:rPr>
        <w:t xml:space="preserve">. Providers </w:t>
      </w:r>
      <w:r w:rsidR="00062DE0" w:rsidRPr="00CC6D98">
        <w:rPr>
          <w:rFonts w:cs="Arial"/>
          <w:szCs w:val="22"/>
        </w:rPr>
        <w:t>must provide inform</w:t>
      </w:r>
      <w:r w:rsidR="00C127F7" w:rsidRPr="00CC6D98">
        <w:rPr>
          <w:rFonts w:cs="Arial"/>
          <w:szCs w:val="22"/>
        </w:rPr>
        <w:t>ation to</w:t>
      </w:r>
      <w:r w:rsidR="00062DE0" w:rsidRPr="00DC3E87">
        <w:rPr>
          <w:rFonts w:cs="Arial"/>
          <w:szCs w:val="22"/>
        </w:rPr>
        <w:t xml:space="preserve"> the family and other caregivers that Remote EI s</w:t>
      </w:r>
      <w:r w:rsidR="00C87716" w:rsidRPr="00DC3E87">
        <w:rPr>
          <w:rFonts w:cs="Arial"/>
          <w:szCs w:val="22"/>
        </w:rPr>
        <w:t>ession</w:t>
      </w:r>
      <w:r w:rsidR="00062DE0" w:rsidRPr="00DC3E87">
        <w:rPr>
          <w:rFonts w:cs="Arial"/>
          <w:szCs w:val="22"/>
        </w:rPr>
        <w:t>s</w:t>
      </w:r>
      <w:r w:rsidR="00C87716" w:rsidRPr="00E4792B">
        <w:rPr>
          <w:rFonts w:cs="Arial"/>
          <w:szCs w:val="22"/>
        </w:rPr>
        <w:t xml:space="preserve"> will not be recorded</w:t>
      </w:r>
      <w:r w:rsidR="004A2A4E" w:rsidRPr="00E4792B">
        <w:rPr>
          <w:rFonts w:cs="Arial"/>
          <w:szCs w:val="22"/>
        </w:rPr>
        <w:t xml:space="preserve"> without</w:t>
      </w:r>
      <w:r w:rsidR="004A2A4E">
        <w:rPr>
          <w:rFonts w:cs="Arial"/>
          <w:szCs w:val="22"/>
        </w:rPr>
        <w:t xml:space="preserve"> their written consent</w:t>
      </w:r>
      <w:r w:rsidR="000D238C">
        <w:rPr>
          <w:rFonts w:cs="Arial"/>
          <w:szCs w:val="22"/>
        </w:rPr>
        <w:t xml:space="preserve"> which can be revoked at any time</w:t>
      </w:r>
      <w:r w:rsidR="00805232">
        <w:rPr>
          <w:rFonts w:cs="Arial"/>
          <w:szCs w:val="22"/>
        </w:rPr>
        <w:t xml:space="preserve"> and </w:t>
      </w:r>
      <w:r w:rsidR="00DF5904">
        <w:rPr>
          <w:rFonts w:cs="Arial"/>
          <w:szCs w:val="22"/>
        </w:rPr>
        <w:t xml:space="preserve">recordings </w:t>
      </w:r>
      <w:r w:rsidR="00805232">
        <w:rPr>
          <w:rFonts w:cs="Arial"/>
          <w:szCs w:val="22"/>
        </w:rPr>
        <w:t>will be maintained as described in the Records procedure</w:t>
      </w:r>
      <w:r w:rsidR="00C87716" w:rsidRPr="00C87716">
        <w:rPr>
          <w:rFonts w:cs="Arial"/>
          <w:szCs w:val="22"/>
        </w:rPr>
        <w:t>. It is important that Remote EI visits ensure that the family's privacy and confidentiality are maintained at all times</w:t>
      </w:r>
      <w:r w:rsidR="00C87716">
        <w:rPr>
          <w:rFonts w:cs="Arial"/>
          <w:szCs w:val="22"/>
        </w:rPr>
        <w:t>.</w:t>
      </w:r>
      <w:r w:rsidR="0016040B" w:rsidRPr="0016040B">
        <w:t xml:space="preserve"> </w:t>
      </w:r>
      <w:r w:rsidR="0016040B">
        <w:t xml:space="preserve">Contact </w:t>
      </w:r>
      <w:hyperlink r:id="rId9" w:history="1">
        <w:r w:rsidR="0016040B" w:rsidRPr="00973BAB">
          <w:rPr>
            <w:rStyle w:val="Hyperlink"/>
            <w:rFonts w:eastAsiaTheme="majorEastAsia" w:cs="Arial"/>
            <w:iCs/>
            <w:szCs w:val="22"/>
          </w:rPr>
          <w:t>CTBirth23@ct.gov</w:t>
        </w:r>
      </w:hyperlink>
      <w:r w:rsidR="0016040B">
        <w:t xml:space="preserve"> to request an application to be added to Appendix A.</w:t>
      </w:r>
    </w:p>
    <w:p w14:paraId="7C46B197" w14:textId="0C16C1B1" w:rsidR="00A72F31" w:rsidRDefault="00A72F31" w:rsidP="000F37BA">
      <w:pPr>
        <w:rPr>
          <w:rFonts w:cs="Arial"/>
          <w:szCs w:val="22"/>
        </w:rPr>
      </w:pPr>
    </w:p>
    <w:p w14:paraId="601156A0" w14:textId="1435223A" w:rsidR="00C2670E" w:rsidRDefault="00C2670E" w:rsidP="000F37BA">
      <w:pPr>
        <w:rPr>
          <w:rFonts w:cs="Arial"/>
          <w:szCs w:val="22"/>
        </w:rPr>
      </w:pPr>
    </w:p>
    <w:p w14:paraId="556EC656" w14:textId="77777777" w:rsidR="00C2670E" w:rsidRDefault="00C2670E" w:rsidP="000F37BA">
      <w:pPr>
        <w:rPr>
          <w:rFonts w:cs="Arial"/>
          <w:szCs w:val="22"/>
        </w:rPr>
      </w:pPr>
    </w:p>
    <w:p w14:paraId="2203359F" w14:textId="2C0D3F4B" w:rsidR="00EE4857" w:rsidRDefault="00EE4857" w:rsidP="00EE4857">
      <w:pPr>
        <w:jc w:val="center"/>
        <w:rPr>
          <w:rFonts w:cs="Arial"/>
          <w:b/>
          <w:szCs w:val="22"/>
        </w:rPr>
      </w:pPr>
    </w:p>
    <w:p w14:paraId="1341EE40" w14:textId="77777777" w:rsidR="00AD14C9" w:rsidRDefault="00AD14C9" w:rsidP="00EE4857">
      <w:pPr>
        <w:jc w:val="center"/>
        <w:rPr>
          <w:rFonts w:cs="Arial"/>
          <w:b/>
          <w:szCs w:val="22"/>
        </w:rPr>
      </w:pPr>
    </w:p>
    <w:p w14:paraId="5A8A7E58" w14:textId="0A064A24" w:rsidR="00EE4857" w:rsidRPr="009C385E" w:rsidRDefault="00EE4857" w:rsidP="00EE48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Setting</w:t>
      </w:r>
      <w:r w:rsidR="008118BC">
        <w:rPr>
          <w:rFonts w:cs="Arial"/>
          <w:b/>
          <w:szCs w:val="22"/>
        </w:rPr>
        <w:t>/ Equipment</w:t>
      </w:r>
      <w:r>
        <w:rPr>
          <w:rFonts w:cs="Arial"/>
          <w:b/>
          <w:szCs w:val="22"/>
        </w:rPr>
        <w:t xml:space="preserve"> </w:t>
      </w:r>
      <w:r w:rsidRPr="009C385E">
        <w:rPr>
          <w:rFonts w:cs="Arial"/>
          <w:b/>
          <w:szCs w:val="22"/>
        </w:rPr>
        <w:t>Requirements</w:t>
      </w:r>
    </w:p>
    <w:p w14:paraId="0E1DD44F" w14:textId="77777777" w:rsidR="00EE4857" w:rsidRPr="009C385E" w:rsidRDefault="00EE4857" w:rsidP="00EE4857">
      <w:pPr>
        <w:jc w:val="both"/>
        <w:rPr>
          <w:rFonts w:cs="Arial"/>
          <w:b/>
          <w:szCs w:val="22"/>
        </w:rPr>
      </w:pPr>
    </w:p>
    <w:p w14:paraId="2966821D" w14:textId="73145597" w:rsidR="00EE4857" w:rsidRDefault="00EE4857" w:rsidP="00EE4857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9C385E">
        <w:rPr>
          <w:rFonts w:cs="Arial"/>
          <w:szCs w:val="22"/>
        </w:rPr>
        <w:t xml:space="preserve"> practitioner must provide the family technical assistance </w:t>
      </w:r>
      <w:r w:rsidR="008A59F7">
        <w:rPr>
          <w:rFonts w:cs="Arial"/>
          <w:szCs w:val="22"/>
        </w:rPr>
        <w:t>to utilize</w:t>
      </w:r>
      <w:r w:rsidRPr="009C385E">
        <w:rPr>
          <w:rFonts w:cs="Arial"/>
          <w:szCs w:val="22"/>
        </w:rPr>
        <w:t xml:space="preserve"> Remote EI successful</w:t>
      </w:r>
      <w:r w:rsidR="007A1B63">
        <w:rPr>
          <w:rFonts w:cs="Arial"/>
          <w:szCs w:val="22"/>
        </w:rPr>
        <w:t>ly</w:t>
      </w:r>
      <w:r>
        <w:rPr>
          <w:rFonts w:cs="Arial"/>
          <w:szCs w:val="22"/>
        </w:rPr>
        <w:t>, as well as test the audiovisual quality before the start of Remote EI.</w:t>
      </w:r>
      <w:r w:rsidRPr="009C385E">
        <w:rPr>
          <w:rFonts w:cs="Arial"/>
          <w:szCs w:val="22"/>
        </w:rPr>
        <w:t xml:space="preserve"> Practitioners </w:t>
      </w:r>
      <w:r>
        <w:rPr>
          <w:rFonts w:cs="Arial"/>
          <w:szCs w:val="22"/>
        </w:rPr>
        <w:t xml:space="preserve">rendering services via Remote EI </w:t>
      </w:r>
      <w:r w:rsidRPr="009C385E">
        <w:rPr>
          <w:rFonts w:cs="Arial"/>
          <w:szCs w:val="22"/>
        </w:rPr>
        <w:t xml:space="preserve">must use </w:t>
      </w:r>
      <w:r>
        <w:rPr>
          <w:rFonts w:cs="Arial"/>
          <w:szCs w:val="22"/>
        </w:rPr>
        <w:t xml:space="preserve">a setting </w:t>
      </w:r>
      <w:r w:rsidRPr="009C385E">
        <w:rPr>
          <w:rFonts w:cs="Arial"/>
          <w:szCs w:val="22"/>
        </w:rPr>
        <w:t>that ensure</w:t>
      </w:r>
      <w:r>
        <w:rPr>
          <w:rFonts w:cs="Arial"/>
          <w:szCs w:val="22"/>
        </w:rPr>
        <w:t>s</w:t>
      </w:r>
      <w:r w:rsidRPr="009C385E">
        <w:rPr>
          <w:rFonts w:cs="Arial"/>
          <w:szCs w:val="22"/>
        </w:rPr>
        <w:t xml:space="preserve"> confidentiality and prevent</w:t>
      </w:r>
      <w:r>
        <w:rPr>
          <w:rFonts w:cs="Arial"/>
          <w:szCs w:val="22"/>
        </w:rPr>
        <w:t>s</w:t>
      </w:r>
      <w:r w:rsidRPr="009C385E">
        <w:rPr>
          <w:rFonts w:cs="Arial"/>
          <w:szCs w:val="22"/>
        </w:rPr>
        <w:t xml:space="preserve"> interruption </w:t>
      </w:r>
      <w:r>
        <w:rPr>
          <w:rFonts w:cs="Arial"/>
          <w:szCs w:val="22"/>
        </w:rPr>
        <w:t xml:space="preserve">such as </w:t>
      </w:r>
      <w:r w:rsidRPr="009C385E">
        <w:rPr>
          <w:rFonts w:cs="Arial"/>
          <w:szCs w:val="22"/>
        </w:rPr>
        <w:t xml:space="preserve">external noise and disturbances.  </w:t>
      </w:r>
      <w:r>
        <w:rPr>
          <w:rFonts w:cs="Arial"/>
          <w:szCs w:val="22"/>
        </w:rPr>
        <w:t xml:space="preserve">Families must also be in a setting so that all who are in the background consent to video conferencing. </w:t>
      </w:r>
    </w:p>
    <w:p w14:paraId="45524BFE" w14:textId="7D8E2464" w:rsidR="008118BC" w:rsidRDefault="008118BC" w:rsidP="00EE4857">
      <w:pPr>
        <w:rPr>
          <w:rFonts w:cs="Arial"/>
          <w:szCs w:val="22"/>
        </w:rPr>
      </w:pPr>
    </w:p>
    <w:p w14:paraId="5117043E" w14:textId="33FC741E" w:rsidR="008118BC" w:rsidRPr="009C385E" w:rsidRDefault="00B67539" w:rsidP="00EE4857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7A1B63">
        <w:rPr>
          <w:rFonts w:cs="Arial"/>
          <w:szCs w:val="22"/>
        </w:rPr>
        <w:t>t the time that the February 2022 update to this policy was issued, t</w:t>
      </w:r>
      <w:r w:rsidR="008118BC">
        <w:rPr>
          <w:rFonts w:cs="Arial"/>
          <w:szCs w:val="22"/>
        </w:rPr>
        <w:t xml:space="preserve">echnology in the form of iPads </w:t>
      </w:r>
      <w:r w:rsidR="007A1B63">
        <w:rPr>
          <w:rFonts w:cs="Arial"/>
          <w:szCs w:val="22"/>
        </w:rPr>
        <w:t>may be</w:t>
      </w:r>
      <w:r w:rsidR="008118BC">
        <w:rPr>
          <w:rFonts w:cs="Arial"/>
          <w:szCs w:val="22"/>
        </w:rPr>
        <w:t xml:space="preserve"> available for loan to families to allow or enhance their participation in Remote EI. </w:t>
      </w:r>
      <w:r>
        <w:rPr>
          <w:rFonts w:cs="Arial"/>
          <w:szCs w:val="22"/>
        </w:rPr>
        <w:t>At the time that the February 2022 update is issued,</w:t>
      </w:r>
      <w:r w:rsidR="007A1B63">
        <w:rPr>
          <w:rFonts w:cs="Arial"/>
          <w:szCs w:val="22"/>
        </w:rPr>
        <w:t xml:space="preserve"> t</w:t>
      </w:r>
      <w:r w:rsidR="008118BC">
        <w:rPr>
          <w:rFonts w:cs="Arial"/>
          <w:szCs w:val="22"/>
        </w:rPr>
        <w:t xml:space="preserve">hese iPads are available through the Governor’s </w:t>
      </w:r>
      <w:r w:rsidR="00B974E5">
        <w:rPr>
          <w:rFonts w:cs="Arial"/>
          <w:szCs w:val="22"/>
        </w:rPr>
        <w:t>Education Emergency Relief Fund (GEER) and are in a Birth to Three GEER inventory at New England Assistive Technology.  Refer to Assistive Technology Procedure</w:t>
      </w:r>
      <w:r w:rsidR="00093E5C">
        <w:rPr>
          <w:rFonts w:cs="Arial"/>
          <w:szCs w:val="22"/>
        </w:rPr>
        <w:t xml:space="preserve"> for </w:t>
      </w:r>
      <w:r>
        <w:rPr>
          <w:rFonts w:cs="Arial"/>
          <w:szCs w:val="22"/>
        </w:rPr>
        <w:t xml:space="preserve">requesting </w:t>
      </w:r>
      <w:r w:rsidR="00093E5C">
        <w:rPr>
          <w:rFonts w:cs="Arial"/>
          <w:szCs w:val="22"/>
        </w:rPr>
        <w:t>these devices</w:t>
      </w:r>
      <w:r w:rsidR="007A1B63">
        <w:rPr>
          <w:rFonts w:cs="Arial"/>
          <w:szCs w:val="22"/>
        </w:rPr>
        <w:t xml:space="preserve">, which is subject to availability at the time of </w:t>
      </w:r>
      <w:r>
        <w:rPr>
          <w:rFonts w:cs="Arial"/>
          <w:szCs w:val="22"/>
        </w:rPr>
        <w:t xml:space="preserve">each </w:t>
      </w:r>
      <w:r w:rsidR="007A1B63">
        <w:rPr>
          <w:rFonts w:cs="Arial"/>
          <w:szCs w:val="22"/>
        </w:rPr>
        <w:t>request</w:t>
      </w:r>
      <w:r w:rsidR="00B974E5">
        <w:rPr>
          <w:rFonts w:cs="Arial"/>
          <w:szCs w:val="22"/>
        </w:rPr>
        <w:t>.</w:t>
      </w:r>
    </w:p>
    <w:p w14:paraId="1564D7FE" w14:textId="5AB2D670" w:rsidR="008B3A1B" w:rsidRPr="009C385E" w:rsidRDefault="008B3A1B" w:rsidP="00FD390F">
      <w:pPr>
        <w:jc w:val="both"/>
        <w:rPr>
          <w:rFonts w:cs="Arial"/>
          <w:szCs w:val="22"/>
        </w:rPr>
      </w:pPr>
    </w:p>
    <w:p w14:paraId="58BEEEDC" w14:textId="79E82B05" w:rsidR="00224B68" w:rsidRPr="009C385E" w:rsidRDefault="00224B68" w:rsidP="00FD390F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IFSP Requirements</w:t>
      </w:r>
    </w:p>
    <w:p w14:paraId="43E5C661" w14:textId="77777777" w:rsidR="00162B9D" w:rsidRDefault="00162B9D" w:rsidP="00176A90"/>
    <w:p w14:paraId="4C170238" w14:textId="77BEC3E8" w:rsidR="002A15BB" w:rsidRPr="00176A90" w:rsidRDefault="002A15BB" w:rsidP="002A15BB">
      <w:r>
        <w:t xml:space="preserve">The plan to provide </w:t>
      </w:r>
      <w:r w:rsidR="00011372">
        <w:t xml:space="preserve">regular </w:t>
      </w:r>
      <w:r w:rsidRPr="00176A90">
        <w:t xml:space="preserve">Remote EI visits must be documented </w:t>
      </w:r>
      <w:r>
        <w:t xml:space="preserve">in the </w:t>
      </w:r>
      <w:r w:rsidRPr="00176A90">
        <w:t>IFSP</w:t>
      </w:r>
      <w:r>
        <w:t>.</w:t>
      </w:r>
      <w:r w:rsidRPr="00176A90">
        <w:t xml:space="preserve"> </w:t>
      </w:r>
      <w:r>
        <w:t xml:space="preserve"> </w:t>
      </w:r>
      <w:r w:rsidR="002A1C94">
        <w:t>Unless in-person visits are not possible</w:t>
      </w:r>
      <w:r w:rsidR="00011372">
        <w:t xml:space="preserve"> due to a declared </w:t>
      </w:r>
      <w:r w:rsidR="007A1B63">
        <w:t xml:space="preserve">state and/or federal </w:t>
      </w:r>
      <w:r w:rsidR="00011372">
        <w:t>public health emergency or other reason for which the provider has received Prior Authorization from the lead agency</w:t>
      </w:r>
      <w:r>
        <w:t>,</w:t>
      </w:r>
      <w:r w:rsidR="002A1C94">
        <w:t xml:space="preserve"> </w:t>
      </w:r>
      <w:r>
        <w:rPr>
          <w:rFonts w:cs="Arial"/>
        </w:rPr>
        <w:t xml:space="preserve">the IFSP must </w:t>
      </w:r>
      <w:r>
        <w:t>include</w:t>
      </w:r>
      <w:r w:rsidR="00224B68" w:rsidRPr="00176A90">
        <w:t xml:space="preserve"> </w:t>
      </w:r>
      <w:r w:rsidR="00162B9D">
        <w:t>consistent</w:t>
      </w:r>
      <w:r w:rsidR="00162B9D" w:rsidRPr="00176A90">
        <w:t xml:space="preserve"> </w:t>
      </w:r>
      <w:r w:rsidR="00EB3EA8" w:rsidRPr="00176A90">
        <w:t>in</w:t>
      </w:r>
      <w:r w:rsidR="009B5796">
        <w:rPr>
          <w:rFonts w:cs="Arial"/>
          <w:szCs w:val="22"/>
        </w:rPr>
        <w:t>-</w:t>
      </w:r>
      <w:r w:rsidR="00EB3EA8" w:rsidRPr="00176A90">
        <w:t xml:space="preserve">person </w:t>
      </w:r>
      <w:r w:rsidR="00224B68" w:rsidRPr="00176A90">
        <w:t xml:space="preserve">visits from </w:t>
      </w:r>
      <w:r w:rsidR="00011372">
        <w:t>the Service Coordinator/</w:t>
      </w:r>
      <w:r w:rsidR="00011372" w:rsidRPr="00176A90">
        <w:t xml:space="preserve"> </w:t>
      </w:r>
      <w:r w:rsidR="00224B68" w:rsidRPr="00176A90">
        <w:t xml:space="preserve">primary service </w:t>
      </w:r>
      <w:r w:rsidR="00F41562">
        <w:t>provider</w:t>
      </w:r>
      <w:r w:rsidR="00224B68" w:rsidRPr="00176A90">
        <w:t>.</w:t>
      </w:r>
      <w:r w:rsidR="00561C6D" w:rsidRPr="00176A90">
        <w:t xml:space="preserve"> </w:t>
      </w:r>
      <w:r w:rsidR="000C6FDA" w:rsidRPr="00176A90">
        <w:t xml:space="preserve">The IFSP should clearly </w:t>
      </w:r>
      <w:r>
        <w:t xml:space="preserve">document </w:t>
      </w:r>
      <w:r w:rsidR="000C6FDA" w:rsidRPr="00176A90">
        <w:t xml:space="preserve">the need for Remote EI and </w:t>
      </w:r>
      <w:r>
        <w:t xml:space="preserve">how remote EI will be provided. </w:t>
      </w:r>
      <w:r>
        <w:rPr>
          <w:rFonts w:cs="Arial"/>
          <w:szCs w:val="22"/>
        </w:rPr>
        <w:t>See the IFSP procedure for guidance about documenting Remote EI in the IFSP.</w:t>
      </w:r>
    </w:p>
    <w:p w14:paraId="0D44F0F3" w14:textId="4C1F1A92" w:rsidR="00561C6D" w:rsidRPr="009C385E" w:rsidRDefault="00CC506C" w:rsidP="00D53DE6">
      <w:pPr>
        <w:rPr>
          <w:rFonts w:cs="Arial"/>
          <w:szCs w:val="22"/>
        </w:rPr>
      </w:pPr>
      <w:r>
        <w:rPr>
          <w:rFonts w:cs="Arial"/>
          <w:szCs w:val="22"/>
        </w:rPr>
        <w:t xml:space="preserve">Remote EI may be used for IFSP planning </w:t>
      </w:r>
      <w:r w:rsidRPr="00985732">
        <w:rPr>
          <w:rFonts w:cs="Arial"/>
          <w:szCs w:val="22"/>
        </w:rPr>
        <w:t>including meetings with the IFSP t</w:t>
      </w:r>
      <w:r w:rsidR="002A15BB">
        <w:rPr>
          <w:rFonts w:cs="Arial"/>
          <w:szCs w:val="22"/>
        </w:rPr>
        <w:t>eam to review or revise an IFSP</w:t>
      </w:r>
      <w:r w:rsidRPr="00985732">
        <w:rPr>
          <w:rFonts w:cs="Arial"/>
          <w:szCs w:val="22"/>
        </w:rPr>
        <w:t xml:space="preserve"> via </w:t>
      </w:r>
      <w:r w:rsidR="00A21B83">
        <w:t>synchronous audio</w:t>
      </w:r>
      <w:r w:rsidR="002A15BB">
        <w:t xml:space="preserve">-visual </w:t>
      </w:r>
      <w:r w:rsidR="00A21B83">
        <w:t>communications</w:t>
      </w:r>
      <w:r w:rsidR="009F604B">
        <w:t xml:space="preserve"> </w:t>
      </w:r>
      <w:r w:rsidRPr="00985732">
        <w:rPr>
          <w:rFonts w:cs="Arial"/>
          <w:szCs w:val="22"/>
        </w:rPr>
        <w:t>as appropriate</w:t>
      </w:r>
      <w:r w:rsidR="009F604B">
        <w:rPr>
          <w:rFonts w:cs="Arial"/>
          <w:szCs w:val="22"/>
        </w:rPr>
        <w:t>.</w:t>
      </w:r>
      <w:r w:rsidRPr="00985732">
        <w:rPr>
          <w:rFonts w:cs="Arial"/>
          <w:szCs w:val="22"/>
        </w:rPr>
        <w:t xml:space="preserve"> </w:t>
      </w:r>
    </w:p>
    <w:p w14:paraId="7EB9740D" w14:textId="77777777" w:rsidR="00D53DE6" w:rsidRDefault="00D53DE6" w:rsidP="00EE4857">
      <w:pPr>
        <w:jc w:val="center"/>
        <w:rPr>
          <w:rFonts w:cs="Arial"/>
          <w:b/>
          <w:szCs w:val="22"/>
        </w:rPr>
      </w:pPr>
    </w:p>
    <w:p w14:paraId="74C94CB6" w14:textId="2F522DF2" w:rsidR="00731DBA" w:rsidRDefault="00731DBA" w:rsidP="00EE48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Parental Informed Consent</w:t>
      </w:r>
    </w:p>
    <w:p w14:paraId="16319102" w14:textId="6224E021" w:rsidR="00731DBA" w:rsidRDefault="00731DBA" w:rsidP="00EE4857">
      <w:pPr>
        <w:jc w:val="center"/>
        <w:rPr>
          <w:rFonts w:cs="Arial"/>
          <w:b/>
          <w:szCs w:val="22"/>
        </w:rPr>
      </w:pPr>
    </w:p>
    <w:p w14:paraId="3BB73412" w14:textId="35F03315" w:rsidR="005E6156" w:rsidRPr="005E6156" w:rsidRDefault="005E6156" w:rsidP="005E6156">
      <w:pPr>
        <w:rPr>
          <w:rFonts w:cs="Arial"/>
          <w:szCs w:val="22"/>
        </w:rPr>
      </w:pPr>
      <w:r>
        <w:rPr>
          <w:rFonts w:cs="Arial"/>
          <w:szCs w:val="22"/>
        </w:rPr>
        <w:t>Prior Written Approval Form 5-2 for Remote EI requires family consent.  However, this does not fulfill the requirement of Service Coordinators to ensure that a family is making an informed decision about Remote EI.  It is the Service Coordinator’s responsibility to ensure that the family fully understands their choices for provision of services, whether a service will be in-person or remote, including requesting to transfer to a different program if the current program cannot meet the families choice for how supports will be delivered. These conversations</w:t>
      </w:r>
      <w:r w:rsidR="00186CE8">
        <w:rPr>
          <w:rFonts w:cs="Arial"/>
          <w:szCs w:val="22"/>
        </w:rPr>
        <w:t xml:space="preserve"> </w:t>
      </w:r>
      <w:r w:rsidR="00F05421">
        <w:rPr>
          <w:rFonts w:cs="Arial"/>
          <w:szCs w:val="22"/>
        </w:rPr>
        <w:t>must</w:t>
      </w:r>
      <w:r>
        <w:rPr>
          <w:rFonts w:cs="Arial"/>
          <w:szCs w:val="22"/>
        </w:rPr>
        <w:t xml:space="preserve"> be documented in the record.</w:t>
      </w:r>
    </w:p>
    <w:p w14:paraId="7538FC6A" w14:textId="2E2DED4E" w:rsidR="009F0491" w:rsidRPr="009C385E" w:rsidRDefault="009F0491" w:rsidP="00EE4857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Prior Authorization</w:t>
      </w:r>
      <w:r w:rsidR="00086F4C">
        <w:rPr>
          <w:rFonts w:cs="Arial"/>
          <w:b/>
          <w:szCs w:val="22"/>
        </w:rPr>
        <w:t xml:space="preserve"> (PA)</w:t>
      </w:r>
    </w:p>
    <w:p w14:paraId="26385490" w14:textId="77777777" w:rsidR="00A242FD" w:rsidRPr="009C385E" w:rsidRDefault="00A242FD" w:rsidP="00FD390F">
      <w:pPr>
        <w:pStyle w:val="PlainText"/>
        <w:jc w:val="both"/>
        <w:rPr>
          <w:rFonts w:ascii="Arial" w:hAnsi="Arial" w:cs="Arial"/>
          <w:b/>
          <w:szCs w:val="22"/>
        </w:rPr>
      </w:pPr>
    </w:p>
    <w:p w14:paraId="1F2A1D5B" w14:textId="6C6EA11A" w:rsidR="00701B33" w:rsidRDefault="00A857E8" w:rsidP="000F37BA">
      <w:pPr>
        <w:pStyle w:val="Comment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A857E8">
        <w:rPr>
          <w:rFonts w:cs="Arial"/>
          <w:sz w:val="22"/>
          <w:szCs w:val="22"/>
        </w:rPr>
        <w:t xml:space="preserve">rior </w:t>
      </w:r>
      <w:r w:rsidR="00B97D4D">
        <w:rPr>
          <w:rFonts w:cs="Arial"/>
          <w:sz w:val="22"/>
          <w:szCs w:val="22"/>
        </w:rPr>
        <w:t>Authorization</w:t>
      </w:r>
      <w:r w:rsidRPr="00A857E8">
        <w:rPr>
          <w:rFonts w:cs="Arial"/>
          <w:sz w:val="22"/>
          <w:szCs w:val="22"/>
        </w:rPr>
        <w:t xml:space="preserve"> from the OEC on Form 5-2</w:t>
      </w:r>
      <w:r>
        <w:rPr>
          <w:rFonts w:cs="Arial"/>
          <w:sz w:val="22"/>
          <w:szCs w:val="22"/>
        </w:rPr>
        <w:t xml:space="preserve"> </w:t>
      </w:r>
      <w:r w:rsidR="00E4598D">
        <w:rPr>
          <w:rFonts w:cs="Arial"/>
          <w:sz w:val="22"/>
          <w:szCs w:val="22"/>
        </w:rPr>
        <w:t>is required</w:t>
      </w:r>
      <w:r w:rsidR="00701B33">
        <w:rPr>
          <w:rFonts w:cs="Arial"/>
          <w:sz w:val="22"/>
          <w:szCs w:val="22"/>
        </w:rPr>
        <w:t>:</w:t>
      </w:r>
    </w:p>
    <w:p w14:paraId="4F66871E" w14:textId="29D3C56D" w:rsidR="00701B33" w:rsidRDefault="00701B33" w:rsidP="00701B33">
      <w:pPr>
        <w:pStyle w:val="CommentText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 </w:t>
      </w:r>
      <w:r w:rsidRPr="00764BC7">
        <w:rPr>
          <w:rFonts w:cs="Arial"/>
          <w:sz w:val="22"/>
          <w:szCs w:val="22"/>
        </w:rPr>
        <w:t>eligibility determination portion of an evaluation</w:t>
      </w:r>
      <w:r>
        <w:rPr>
          <w:rFonts w:cs="Arial"/>
          <w:sz w:val="22"/>
          <w:szCs w:val="22"/>
        </w:rPr>
        <w:t xml:space="preserve"> does not include at least one provider in-person during the evaluation.  PA </w:t>
      </w:r>
      <w:r w:rsidRPr="00701B33">
        <w:rPr>
          <w:rFonts w:cs="Arial"/>
          <w:sz w:val="22"/>
          <w:szCs w:val="22"/>
        </w:rPr>
        <w:t xml:space="preserve">may be provided from OEC on a </w:t>
      </w:r>
      <w:r>
        <w:rPr>
          <w:rFonts w:cs="Arial"/>
          <w:sz w:val="22"/>
          <w:szCs w:val="22"/>
        </w:rPr>
        <w:t xml:space="preserve">limited, </w:t>
      </w:r>
      <w:r w:rsidRPr="00701B33">
        <w:rPr>
          <w:rFonts w:cs="Arial"/>
          <w:sz w:val="22"/>
          <w:szCs w:val="22"/>
        </w:rPr>
        <w:t xml:space="preserve">case-by-case basis using synchronous audio communications only if synchronous audio-visual communications is not available; </w:t>
      </w:r>
    </w:p>
    <w:p w14:paraId="3C49B2CD" w14:textId="44137E56" w:rsidR="00701B33" w:rsidRDefault="00701B33" w:rsidP="00701B33">
      <w:pPr>
        <w:pStyle w:val="CommentText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assessments do not include at least one provider in-person during the visit</w:t>
      </w:r>
      <w:r w:rsidR="00F671F1">
        <w:rPr>
          <w:rFonts w:cs="Arial"/>
          <w:sz w:val="22"/>
          <w:szCs w:val="22"/>
        </w:rPr>
        <w:t>;</w:t>
      </w:r>
    </w:p>
    <w:p w14:paraId="5A10DB13" w14:textId="1B19CD9D" w:rsidR="00441A6D" w:rsidRDefault="00731DBA" w:rsidP="000F37BA">
      <w:pPr>
        <w:pStyle w:val="CommentText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2A15BB" w:rsidRPr="00701B33">
        <w:rPr>
          <w:rFonts w:cs="Arial"/>
          <w:sz w:val="22"/>
          <w:szCs w:val="22"/>
        </w:rPr>
        <w:t xml:space="preserve">hen the IFSP indicates that </w:t>
      </w:r>
      <w:r w:rsidR="00A857E8" w:rsidRPr="00701B33">
        <w:rPr>
          <w:rFonts w:cs="Arial"/>
          <w:sz w:val="22"/>
          <w:szCs w:val="22"/>
        </w:rPr>
        <w:t>any</w:t>
      </w:r>
      <w:r w:rsidR="002A15BB" w:rsidRPr="00701B33">
        <w:rPr>
          <w:rFonts w:cs="Arial"/>
          <w:sz w:val="22"/>
          <w:szCs w:val="22"/>
        </w:rPr>
        <w:t xml:space="preserve"> discipline </w:t>
      </w:r>
      <w:r w:rsidR="00726D67" w:rsidRPr="00701B33">
        <w:rPr>
          <w:rFonts w:cs="Arial"/>
          <w:sz w:val="22"/>
          <w:szCs w:val="22"/>
        </w:rPr>
        <w:t xml:space="preserve">will </w:t>
      </w:r>
      <w:r w:rsidR="007C015D" w:rsidRPr="00701B33">
        <w:rPr>
          <w:rFonts w:cs="Arial"/>
          <w:sz w:val="22"/>
          <w:szCs w:val="22"/>
        </w:rPr>
        <w:t xml:space="preserve">complete </w:t>
      </w:r>
      <w:r w:rsidR="00A857E8" w:rsidRPr="00701B33">
        <w:rPr>
          <w:rFonts w:cs="Arial"/>
          <w:sz w:val="22"/>
          <w:szCs w:val="22"/>
        </w:rPr>
        <w:t xml:space="preserve">all </w:t>
      </w:r>
      <w:r w:rsidR="00E4598D" w:rsidRPr="00701B33">
        <w:rPr>
          <w:rFonts w:cs="Arial"/>
          <w:sz w:val="22"/>
          <w:szCs w:val="22"/>
        </w:rPr>
        <w:t>EI Services only using synchronous audio-video communication or audio-only</w:t>
      </w:r>
      <w:r w:rsidR="00F671F1">
        <w:rPr>
          <w:rFonts w:cs="Arial"/>
          <w:sz w:val="22"/>
          <w:szCs w:val="22"/>
        </w:rPr>
        <w:t>;</w:t>
      </w:r>
    </w:p>
    <w:p w14:paraId="5CF145F3" w14:textId="232035F4" w:rsidR="00701B33" w:rsidRDefault="00701B33" w:rsidP="00701B33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When the Service Coordinator/Primary Service Provider will provide less than 50% </w:t>
      </w:r>
      <w:r w:rsidR="00F671F1">
        <w:rPr>
          <w:rFonts w:cs="Arial"/>
        </w:rPr>
        <w:t>of visits</w:t>
      </w:r>
      <w:r>
        <w:rPr>
          <w:rFonts w:cs="Arial"/>
        </w:rPr>
        <w:t xml:space="preserve"> listed on the IFSP in-person</w:t>
      </w:r>
      <w:r w:rsidR="00F671F1">
        <w:rPr>
          <w:rFonts w:cs="Arial"/>
        </w:rPr>
        <w:t>.</w:t>
      </w:r>
    </w:p>
    <w:p w14:paraId="024B32C0" w14:textId="03C03E88" w:rsidR="008E20EA" w:rsidRDefault="001C158F" w:rsidP="008E20EA">
      <w:pPr>
        <w:numPr>
          <w:ilvl w:val="0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To use remote EI to address a</w:t>
      </w:r>
      <w:r w:rsidR="008E20EA" w:rsidRPr="00482B2C">
        <w:rPr>
          <w:rFonts w:cs="Arial"/>
          <w:szCs w:val="22"/>
        </w:rPr>
        <w:t xml:space="preserve"> practitioner shortage</w:t>
      </w:r>
      <w:r w:rsidR="008E20EA">
        <w:rPr>
          <w:rFonts w:cs="Arial"/>
          <w:szCs w:val="22"/>
        </w:rPr>
        <w:t xml:space="preserve">; </w:t>
      </w:r>
    </w:p>
    <w:p w14:paraId="19E69BBC" w14:textId="250B5427" w:rsidR="008E20EA" w:rsidRDefault="008E20EA" w:rsidP="008E20EA">
      <w:pPr>
        <w:numPr>
          <w:ilvl w:val="1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PA</w:t>
      </w:r>
      <w:r w:rsidR="001C158F">
        <w:rPr>
          <w:rFonts w:cs="Arial"/>
          <w:szCs w:val="22"/>
        </w:rPr>
        <w:t xml:space="preserve"> requests</w:t>
      </w:r>
      <w:r>
        <w:rPr>
          <w:rFonts w:cs="Arial"/>
          <w:szCs w:val="22"/>
        </w:rPr>
        <w:t xml:space="preserve"> need to include the following:</w:t>
      </w:r>
    </w:p>
    <w:p w14:paraId="3EF146AD" w14:textId="77777777" w:rsidR="008E20EA" w:rsidRDefault="008E20EA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lastRenderedPageBreak/>
        <w:t>Discipline of service area shortage staff</w:t>
      </w:r>
    </w:p>
    <w:p w14:paraId="49314159" w14:textId="77777777" w:rsidR="008E20EA" w:rsidRDefault="008E20EA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Current staff available at your program with that discipline including employment statuses and hours worked a week, </w:t>
      </w:r>
    </w:p>
    <w:p w14:paraId="2D28C296" w14:textId="4CC47033" w:rsidR="008E20EA" w:rsidRDefault="008E20EA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Towns impacted by the shortage</w:t>
      </w:r>
    </w:p>
    <w:p w14:paraId="27112CA5" w14:textId="4CC2F6E1" w:rsidR="00B55C72" w:rsidRDefault="00B55C72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Date range </w:t>
      </w:r>
    </w:p>
    <w:p w14:paraId="0FBDB54F" w14:textId="57C6E361" w:rsidR="008E20EA" w:rsidRDefault="008E20EA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Description of what actions have been utilized to fill the </w:t>
      </w:r>
      <w:r w:rsidR="00B55C72">
        <w:rPr>
          <w:rFonts w:cs="Arial"/>
          <w:szCs w:val="22"/>
        </w:rPr>
        <w:t>discipline</w:t>
      </w:r>
      <w:r>
        <w:rPr>
          <w:rFonts w:cs="Arial"/>
          <w:szCs w:val="22"/>
        </w:rPr>
        <w:t xml:space="preserve">.  </w:t>
      </w:r>
    </w:p>
    <w:p w14:paraId="43EB35E1" w14:textId="6B274C2B" w:rsidR="008E20EA" w:rsidRDefault="00BB1CAC" w:rsidP="008E20EA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8E20EA">
        <w:rPr>
          <w:rFonts w:cs="Arial"/>
          <w:szCs w:val="22"/>
        </w:rPr>
        <w:t>ocumentation supporting the description such as copies of employment ads</w:t>
      </w:r>
    </w:p>
    <w:p w14:paraId="25C29B86" w14:textId="5DA1F2D9" w:rsidR="008E20EA" w:rsidRPr="001C158F" w:rsidRDefault="00BB1CAC" w:rsidP="001C158F">
      <w:pPr>
        <w:numPr>
          <w:ilvl w:val="2"/>
          <w:numId w:val="7"/>
        </w:numPr>
        <w:spacing w:after="100" w:afterAutospacing="1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8E20EA">
        <w:rPr>
          <w:rFonts w:cs="Arial"/>
          <w:szCs w:val="22"/>
        </w:rPr>
        <w:t xml:space="preserve"> plan of action with timelines remedying the identified nee</w:t>
      </w:r>
      <w:r w:rsidR="001C158F">
        <w:rPr>
          <w:rFonts w:cs="Arial"/>
          <w:szCs w:val="22"/>
        </w:rPr>
        <w:t>d</w:t>
      </w:r>
    </w:p>
    <w:p w14:paraId="689A8D85" w14:textId="77777777" w:rsidR="00F671F1" w:rsidRPr="00E075F9" w:rsidRDefault="00F671F1" w:rsidP="00F671F1">
      <w:pPr>
        <w:ind w:left="720"/>
        <w:jc w:val="both"/>
        <w:rPr>
          <w:rFonts w:cs="Arial"/>
        </w:rPr>
      </w:pPr>
    </w:p>
    <w:p w14:paraId="004153B0" w14:textId="5AB125C6" w:rsidR="00701B33" w:rsidRDefault="00701B33" w:rsidP="000F37BA">
      <w:pPr>
        <w:pStyle w:val="CommentText"/>
        <w:rPr>
          <w:rFonts w:cs="Arial"/>
          <w:sz w:val="22"/>
          <w:szCs w:val="22"/>
        </w:rPr>
      </w:pPr>
      <w:r w:rsidRPr="00701B33">
        <w:rPr>
          <w:rFonts w:cs="Arial"/>
          <w:sz w:val="22"/>
          <w:szCs w:val="22"/>
        </w:rPr>
        <w:t xml:space="preserve">In order to obtain PA, Form 5-2 must be submitted to </w:t>
      </w:r>
      <w:hyperlink r:id="rId10" w:history="1">
        <w:r w:rsidRPr="00701B33">
          <w:rPr>
            <w:rStyle w:val="Hyperlink"/>
            <w:rFonts w:cs="Arial"/>
            <w:sz w:val="22"/>
            <w:szCs w:val="22"/>
          </w:rPr>
          <w:t>CTBirth23@ct.gov</w:t>
        </w:r>
      </w:hyperlink>
      <w:r w:rsidRPr="00701B33">
        <w:rPr>
          <w:rStyle w:val="Hyperlink"/>
          <w:sz w:val="22"/>
        </w:rPr>
        <w:t xml:space="preserve"> </w:t>
      </w:r>
      <w:r w:rsidRPr="00701B33">
        <w:rPr>
          <w:rFonts w:cs="Arial"/>
          <w:sz w:val="22"/>
          <w:szCs w:val="22"/>
        </w:rPr>
        <w:t xml:space="preserve">along with the relevant pages of the IFSP. </w:t>
      </w:r>
      <w:r w:rsidR="00AD14C9" w:rsidRPr="00701B33">
        <w:rPr>
          <w:rFonts w:cs="Arial"/>
          <w:sz w:val="22"/>
          <w:szCs w:val="22"/>
        </w:rPr>
        <w:t>To</w:t>
      </w:r>
      <w:r w:rsidRPr="00701B33">
        <w:rPr>
          <w:rFonts w:cs="Arial"/>
          <w:sz w:val="22"/>
          <w:szCs w:val="22"/>
        </w:rPr>
        <w:t xml:space="preserve"> receive approval for Remote EI, the IFSP team must have identified a Primary Service </w:t>
      </w:r>
      <w:r w:rsidR="00BB1CAC">
        <w:rPr>
          <w:rFonts w:cs="Arial"/>
          <w:sz w:val="22"/>
          <w:szCs w:val="22"/>
        </w:rPr>
        <w:t>Provider</w:t>
      </w:r>
      <w:r w:rsidR="00BB1CAC" w:rsidRPr="00701B33">
        <w:rPr>
          <w:rFonts w:cs="Arial"/>
          <w:sz w:val="22"/>
          <w:szCs w:val="22"/>
        </w:rPr>
        <w:t xml:space="preserve"> </w:t>
      </w:r>
      <w:r w:rsidRPr="00701B33">
        <w:rPr>
          <w:rFonts w:cs="Arial"/>
          <w:sz w:val="22"/>
          <w:szCs w:val="22"/>
        </w:rPr>
        <w:t>(PSP) who, when able, is primarily completing in-person visits. The lead agency may authorize Remote EI based on the training and qualifications of the practitioners such as being part of a team that includes a mentor coach who has demonstrated fidelity to the evidence based practices in Connecticut.</w:t>
      </w:r>
    </w:p>
    <w:p w14:paraId="45FC9C84" w14:textId="77777777" w:rsidR="00701B33" w:rsidRDefault="00701B33" w:rsidP="000F37BA">
      <w:pPr>
        <w:pStyle w:val="CommentText"/>
        <w:rPr>
          <w:rFonts w:cs="Arial"/>
          <w:sz w:val="22"/>
          <w:szCs w:val="22"/>
        </w:rPr>
      </w:pPr>
    </w:p>
    <w:p w14:paraId="30702E5B" w14:textId="266BA1BF" w:rsidR="007F104C" w:rsidRDefault="007F104C" w:rsidP="000F37BA">
      <w:pPr>
        <w:pStyle w:val="Comment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EI services can only be provided remotely using </w:t>
      </w:r>
      <w:r w:rsidR="006A4A0B">
        <w:rPr>
          <w:rFonts w:cs="Arial"/>
          <w:sz w:val="22"/>
          <w:szCs w:val="22"/>
        </w:rPr>
        <w:t xml:space="preserve">audio-only communication, Form 5-2 must be submitted to </w:t>
      </w:r>
      <w:hyperlink r:id="rId11" w:history="1">
        <w:r w:rsidR="006A4A0B" w:rsidRPr="00C7320C">
          <w:rPr>
            <w:rStyle w:val="Hyperlink"/>
            <w:rFonts w:cs="Arial"/>
            <w:sz w:val="22"/>
            <w:szCs w:val="22"/>
          </w:rPr>
          <w:t>CTBirth23@ct.gov</w:t>
        </w:r>
      </w:hyperlink>
      <w:r w:rsidR="006A4A0B">
        <w:rPr>
          <w:rFonts w:cs="Arial"/>
          <w:sz w:val="22"/>
          <w:szCs w:val="22"/>
        </w:rPr>
        <w:t xml:space="preserve"> for PA with an explanation about why in</w:t>
      </w:r>
      <w:r w:rsidR="00C61D60">
        <w:rPr>
          <w:rFonts w:cs="Arial"/>
          <w:sz w:val="22"/>
          <w:szCs w:val="22"/>
        </w:rPr>
        <w:t>-</w:t>
      </w:r>
      <w:r w:rsidR="006A4A0B">
        <w:rPr>
          <w:rFonts w:cs="Arial"/>
          <w:sz w:val="22"/>
          <w:szCs w:val="22"/>
        </w:rPr>
        <w:t>person or synchronous audio-visual communication cannot occur.</w:t>
      </w:r>
    </w:p>
    <w:p w14:paraId="0A28E06D" w14:textId="73662FBA" w:rsidR="00681F5F" w:rsidRDefault="00681F5F" w:rsidP="000F37BA">
      <w:pPr>
        <w:pStyle w:val="CommentText"/>
        <w:rPr>
          <w:rFonts w:cs="Arial"/>
          <w:sz w:val="22"/>
          <w:szCs w:val="22"/>
        </w:rPr>
      </w:pPr>
    </w:p>
    <w:p w14:paraId="3B401822" w14:textId="1F81EB5F" w:rsidR="002E03FD" w:rsidRDefault="002E03FD" w:rsidP="002E03FD">
      <w:pPr>
        <w:pStyle w:val="xmsocomment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Programs cannot require all parents sign Form 5-2 as a preventative measure when scheduling an in-person </w:t>
      </w:r>
      <w:r>
        <w:rPr>
          <w:rFonts w:ascii="Arial" w:hAnsi="Arial" w:cs="Arial"/>
          <w:color w:val="000000"/>
          <w:shd w:val="clear" w:color="auto" w:fill="FFFFFF"/>
        </w:rPr>
        <w:t>evaluation, assessment, or service.</w:t>
      </w:r>
    </w:p>
    <w:p w14:paraId="24EAA52C" w14:textId="77777777" w:rsidR="002E03FD" w:rsidRDefault="002E03FD" w:rsidP="002E03FD">
      <w:pPr>
        <w:pStyle w:val="xmsocomment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8CF5423" w14:textId="77777777" w:rsidR="002E03FD" w:rsidRDefault="002E03FD" w:rsidP="002E03FD">
      <w:pPr>
        <w:pStyle w:val="xmsocommenttext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In the event an in-person eligibility evaluation changes unexpectedly to a remote eligibility evaluation the PA should be submitted within 24 hours of the event.</w:t>
      </w:r>
    </w:p>
    <w:p w14:paraId="0BD3C1AF" w14:textId="77777777" w:rsidR="002A64B6" w:rsidRDefault="002A64B6" w:rsidP="00FD390F">
      <w:pPr>
        <w:jc w:val="center"/>
        <w:rPr>
          <w:rFonts w:cs="Arial"/>
          <w:b/>
          <w:szCs w:val="22"/>
        </w:rPr>
      </w:pPr>
    </w:p>
    <w:p w14:paraId="135A47EE" w14:textId="28ACE4D7" w:rsidR="005472A0" w:rsidRPr="009C385E" w:rsidRDefault="00224B68" w:rsidP="00FD390F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Documentation</w:t>
      </w:r>
      <w:r w:rsidR="004B5A90">
        <w:rPr>
          <w:rFonts w:cs="Arial"/>
          <w:b/>
          <w:szCs w:val="22"/>
        </w:rPr>
        <w:t xml:space="preserve"> of Visit</w:t>
      </w:r>
    </w:p>
    <w:p w14:paraId="09862E7C" w14:textId="77777777" w:rsidR="00A242FD" w:rsidRPr="009C385E" w:rsidRDefault="00A242FD" w:rsidP="00FD390F">
      <w:pPr>
        <w:jc w:val="both"/>
        <w:rPr>
          <w:rFonts w:cs="Arial"/>
          <w:szCs w:val="22"/>
        </w:rPr>
      </w:pPr>
    </w:p>
    <w:p w14:paraId="7BB212CA" w14:textId="29CB92BF" w:rsidR="000F37BA" w:rsidRDefault="000F37BA" w:rsidP="00CC506C">
      <w:r>
        <w:t>Remote EI visits</w:t>
      </w:r>
      <w:r w:rsidR="00C92BE9">
        <w:t xml:space="preserve"> </w:t>
      </w:r>
      <w:r w:rsidR="004A2A4E">
        <w:t>cannot</w:t>
      </w:r>
      <w:r>
        <w:t xml:space="preserve"> be recorded</w:t>
      </w:r>
      <w:r w:rsidR="004A2A4E">
        <w:t xml:space="preserve"> without the caregiver’s written </w:t>
      </w:r>
      <w:r w:rsidR="00C92BE9">
        <w:t>consent</w:t>
      </w:r>
      <w:r>
        <w:t xml:space="preserve"> by the EIS Program.</w:t>
      </w:r>
    </w:p>
    <w:p w14:paraId="7987B95E" w14:textId="77777777" w:rsidR="000F37BA" w:rsidRDefault="000F37BA" w:rsidP="00CC506C"/>
    <w:p w14:paraId="66DF359F" w14:textId="39D0DF45" w:rsidR="004F5D9D" w:rsidRPr="009C385E" w:rsidRDefault="00224B68" w:rsidP="000F37BA">
      <w:pPr>
        <w:rPr>
          <w:rFonts w:cs="Arial"/>
          <w:szCs w:val="22"/>
        </w:rPr>
      </w:pPr>
      <w:r w:rsidRPr="009C385E">
        <w:rPr>
          <w:rFonts w:cs="Arial"/>
          <w:szCs w:val="22"/>
        </w:rPr>
        <w:t xml:space="preserve">Documentation requirements for a Remote EI visit are the same as for </w:t>
      </w:r>
      <w:r w:rsidR="00561C6D" w:rsidRPr="009C385E">
        <w:rPr>
          <w:rFonts w:cs="Arial"/>
          <w:szCs w:val="22"/>
        </w:rPr>
        <w:t>in-person</w:t>
      </w:r>
      <w:r w:rsidRPr="009C385E">
        <w:rPr>
          <w:rFonts w:cs="Arial"/>
          <w:szCs w:val="22"/>
        </w:rPr>
        <w:t xml:space="preserve"> visits with the exception that the note must identify that the visit was completed remotely</w:t>
      </w:r>
      <w:r w:rsidR="006C7DE6">
        <w:rPr>
          <w:rFonts w:cs="Arial"/>
          <w:szCs w:val="22"/>
        </w:rPr>
        <w:t xml:space="preserve">, and document any variance </w:t>
      </w:r>
      <w:r w:rsidR="007A1B63">
        <w:rPr>
          <w:rFonts w:cs="Arial"/>
          <w:szCs w:val="22"/>
        </w:rPr>
        <w:t>from</w:t>
      </w:r>
      <w:r w:rsidR="006C7DE6">
        <w:rPr>
          <w:rFonts w:cs="Arial"/>
          <w:szCs w:val="22"/>
        </w:rPr>
        <w:t xml:space="preserve"> the IFSP for provision of Remote EI</w:t>
      </w:r>
      <w:r w:rsidR="002038A6" w:rsidRPr="009C385E">
        <w:rPr>
          <w:rFonts w:cs="Arial"/>
          <w:szCs w:val="22"/>
        </w:rPr>
        <w:t>.</w:t>
      </w:r>
      <w:r w:rsidR="00152AB1" w:rsidRPr="009C385E">
        <w:rPr>
          <w:rFonts w:cs="Arial"/>
          <w:szCs w:val="22"/>
        </w:rPr>
        <w:t xml:space="preserve">  </w:t>
      </w:r>
      <w:r w:rsidR="00E03FA2">
        <w:rPr>
          <w:rFonts w:cs="Arial"/>
          <w:szCs w:val="22"/>
        </w:rPr>
        <w:t>In cases where</w:t>
      </w:r>
      <w:r w:rsidR="00E03FA2" w:rsidRPr="009C385E">
        <w:rPr>
          <w:rFonts w:cs="Arial"/>
          <w:szCs w:val="22"/>
        </w:rPr>
        <w:t xml:space="preserve"> </w:t>
      </w:r>
      <w:r w:rsidRPr="009C385E">
        <w:rPr>
          <w:rFonts w:cs="Arial"/>
          <w:szCs w:val="22"/>
        </w:rPr>
        <w:t xml:space="preserve">practitioners </w:t>
      </w:r>
      <w:r w:rsidR="00E03FA2">
        <w:rPr>
          <w:rFonts w:cs="Arial"/>
          <w:szCs w:val="22"/>
        </w:rPr>
        <w:t xml:space="preserve">are </w:t>
      </w:r>
      <w:r w:rsidRPr="009C385E">
        <w:rPr>
          <w:rFonts w:cs="Arial"/>
          <w:szCs w:val="22"/>
        </w:rPr>
        <w:t xml:space="preserve">on both ends of the </w:t>
      </w:r>
      <w:r w:rsidR="00C27902" w:rsidRPr="009C385E">
        <w:rPr>
          <w:rFonts w:cs="Arial"/>
          <w:szCs w:val="22"/>
        </w:rPr>
        <w:t>R</w:t>
      </w:r>
      <w:r w:rsidRPr="009C385E">
        <w:rPr>
          <w:rFonts w:cs="Arial"/>
          <w:szCs w:val="22"/>
        </w:rPr>
        <w:t xml:space="preserve">emote EI visit, </w:t>
      </w:r>
      <w:r w:rsidR="006A4A0B" w:rsidRPr="006A4A0B">
        <w:rPr>
          <w:rFonts w:cs="Arial"/>
          <w:szCs w:val="22"/>
        </w:rPr>
        <w:t>each practitioner must document how they individually addressed an IFSP outcome in their notes</w:t>
      </w:r>
      <w:r w:rsidRPr="009C385E">
        <w:rPr>
          <w:rFonts w:cs="Arial"/>
          <w:szCs w:val="22"/>
        </w:rPr>
        <w:t xml:space="preserve">. </w:t>
      </w:r>
      <w:r w:rsidR="001D3C3D" w:rsidRPr="009C385E">
        <w:rPr>
          <w:rFonts w:cs="Arial"/>
          <w:szCs w:val="22"/>
        </w:rPr>
        <w:t xml:space="preserve"> The </w:t>
      </w:r>
      <w:r w:rsidR="00A76A69" w:rsidRPr="009C385E">
        <w:rPr>
          <w:rFonts w:cs="Arial"/>
          <w:szCs w:val="22"/>
        </w:rPr>
        <w:t>practitioner</w:t>
      </w:r>
      <w:r w:rsidR="001D3C3D" w:rsidRPr="009C385E">
        <w:rPr>
          <w:rFonts w:cs="Arial"/>
          <w:szCs w:val="22"/>
        </w:rPr>
        <w:t xml:space="preserve"> must have an informed consent</w:t>
      </w:r>
      <w:r w:rsidR="00FE5CB5" w:rsidRPr="009C385E">
        <w:rPr>
          <w:rFonts w:cs="Arial"/>
          <w:szCs w:val="22"/>
        </w:rPr>
        <w:t xml:space="preserve"> </w:t>
      </w:r>
      <w:r w:rsidR="000F37BA">
        <w:rPr>
          <w:rFonts w:cs="Arial"/>
          <w:szCs w:val="22"/>
        </w:rPr>
        <w:t>(F</w:t>
      </w:r>
      <w:r w:rsidR="00FE5CB5" w:rsidRPr="009C385E">
        <w:rPr>
          <w:rFonts w:cs="Arial"/>
          <w:szCs w:val="22"/>
        </w:rPr>
        <w:t xml:space="preserve">orm </w:t>
      </w:r>
      <w:r w:rsidR="000F37BA">
        <w:rPr>
          <w:rFonts w:cs="Arial"/>
          <w:szCs w:val="22"/>
        </w:rPr>
        <w:t xml:space="preserve">5-2) signed </w:t>
      </w:r>
      <w:r w:rsidR="00FE5CB5" w:rsidRPr="009C385E">
        <w:rPr>
          <w:rFonts w:cs="Arial"/>
          <w:szCs w:val="22"/>
        </w:rPr>
        <w:t>and kept in the child’s records.</w:t>
      </w:r>
      <w:r w:rsidR="001D3C3D" w:rsidRPr="009C385E">
        <w:rPr>
          <w:rFonts w:cs="Arial"/>
          <w:szCs w:val="22"/>
        </w:rPr>
        <w:t xml:space="preserve">  </w:t>
      </w:r>
      <w:r w:rsidR="00FE5CB5" w:rsidRPr="009C385E">
        <w:rPr>
          <w:rFonts w:cs="Arial"/>
          <w:szCs w:val="22"/>
        </w:rPr>
        <w:t xml:space="preserve">The </w:t>
      </w:r>
      <w:r w:rsidR="00A76A69" w:rsidRPr="009C385E">
        <w:rPr>
          <w:rFonts w:cs="Arial"/>
          <w:szCs w:val="22"/>
        </w:rPr>
        <w:t>practitioner</w:t>
      </w:r>
      <w:r w:rsidR="00FE5CB5" w:rsidRPr="009C385E">
        <w:rPr>
          <w:rFonts w:cs="Arial"/>
          <w:szCs w:val="22"/>
        </w:rPr>
        <w:t xml:space="preserve"> shall maintain all documentation </w:t>
      </w:r>
      <w:r w:rsidR="009F6531" w:rsidRPr="009C385E">
        <w:rPr>
          <w:rFonts w:cs="Arial"/>
          <w:szCs w:val="22"/>
        </w:rPr>
        <w:t>per the CT Birth to Three Procedure</w:t>
      </w:r>
      <w:r w:rsidR="000F37BA">
        <w:rPr>
          <w:rFonts w:cs="Arial"/>
          <w:szCs w:val="22"/>
        </w:rPr>
        <w:t>s</w:t>
      </w:r>
      <w:r w:rsidR="00DE7855">
        <w:rPr>
          <w:rFonts w:cs="Arial"/>
          <w:szCs w:val="22"/>
        </w:rPr>
        <w:t xml:space="preserve"> found </w:t>
      </w:r>
      <w:r w:rsidR="000F37BA">
        <w:rPr>
          <w:rFonts w:cs="Arial"/>
          <w:szCs w:val="22"/>
        </w:rPr>
        <w:t>at</w:t>
      </w:r>
      <w:r w:rsidR="00DE7855">
        <w:rPr>
          <w:rFonts w:cs="Arial"/>
          <w:szCs w:val="22"/>
        </w:rPr>
        <w:t xml:space="preserve">: </w:t>
      </w:r>
      <w:hyperlink r:id="rId12" w:history="1">
        <w:r w:rsidR="00DE7855">
          <w:rPr>
            <w:rStyle w:val="Hyperlink"/>
          </w:rPr>
          <w:t>https://www.birth23.org/providers/provider-resources/procedures/</w:t>
        </w:r>
      </w:hyperlink>
      <w:r w:rsidR="009F6531" w:rsidRPr="009C385E">
        <w:rPr>
          <w:rFonts w:cs="Arial"/>
          <w:szCs w:val="22"/>
        </w:rPr>
        <w:t xml:space="preserve">. </w:t>
      </w:r>
    </w:p>
    <w:p w14:paraId="1C18F2F3" w14:textId="77777777" w:rsidR="004F5D9D" w:rsidRDefault="004F5D9D"/>
    <w:p w14:paraId="042D141F" w14:textId="77777777" w:rsidR="008A16FD" w:rsidRDefault="008A16FD"/>
    <w:p w14:paraId="50699372" w14:textId="43805A21" w:rsidR="008A16FD" w:rsidRPr="00213AF7" w:rsidRDefault="00162B9D" w:rsidP="002A64B6">
      <w:pPr>
        <w:rPr>
          <w:b/>
        </w:rPr>
      </w:pPr>
      <w:r>
        <w:rPr>
          <w:b/>
          <w:sz w:val="36"/>
          <w:szCs w:val="36"/>
        </w:rPr>
        <w:br w:type="page"/>
      </w:r>
      <w:r w:rsidR="008A16FD" w:rsidRPr="00213AF7">
        <w:rPr>
          <w:b/>
        </w:rPr>
        <w:lastRenderedPageBreak/>
        <w:t>Appendix A:</w:t>
      </w:r>
    </w:p>
    <w:p w14:paraId="7D4A605D" w14:textId="77777777" w:rsidR="008A16FD" w:rsidRPr="00213AF7" w:rsidRDefault="008A16FD" w:rsidP="008A16FD">
      <w:pPr>
        <w:jc w:val="both"/>
        <w:rPr>
          <w:b/>
        </w:rPr>
      </w:pPr>
    </w:p>
    <w:p w14:paraId="295FDBD4" w14:textId="43DA0BEE" w:rsidR="008A16FD" w:rsidRPr="00213AF7" w:rsidRDefault="008A16FD" w:rsidP="008A16FD">
      <w:pPr>
        <w:jc w:val="both"/>
        <w:rPr>
          <w:b/>
        </w:rPr>
      </w:pPr>
      <w:r w:rsidRPr="00213AF7">
        <w:rPr>
          <w:b/>
        </w:rPr>
        <w:t xml:space="preserve">List of OEC </w:t>
      </w:r>
      <w:r w:rsidR="006245CD">
        <w:rPr>
          <w:b/>
          <w:szCs w:val="22"/>
        </w:rPr>
        <w:t>Approved</w:t>
      </w:r>
      <w:r w:rsidRPr="00213AF7">
        <w:rPr>
          <w:b/>
        </w:rPr>
        <w:t xml:space="preserve"> Applications for Remote EI</w:t>
      </w:r>
      <w:r w:rsidR="006245CD">
        <w:rPr>
          <w:b/>
          <w:szCs w:val="22"/>
        </w:rPr>
        <w:t xml:space="preserve"> (as of </w:t>
      </w:r>
      <w:r w:rsidR="00EE4857">
        <w:rPr>
          <w:b/>
          <w:szCs w:val="22"/>
        </w:rPr>
        <w:t>Ju</w:t>
      </w:r>
      <w:r w:rsidR="00B32CC5">
        <w:rPr>
          <w:b/>
          <w:szCs w:val="22"/>
        </w:rPr>
        <w:t>ly</w:t>
      </w:r>
      <w:r w:rsidR="006245CD">
        <w:rPr>
          <w:b/>
          <w:szCs w:val="22"/>
        </w:rPr>
        <w:t xml:space="preserve"> 1, 2021)</w:t>
      </w:r>
    </w:p>
    <w:p w14:paraId="5D811A39" w14:textId="77777777" w:rsidR="008A16FD" w:rsidRPr="00213AF7" w:rsidRDefault="008A16FD" w:rsidP="008A16FD">
      <w:pPr>
        <w:jc w:val="both"/>
        <w:rPr>
          <w:b/>
        </w:rPr>
      </w:pPr>
    </w:p>
    <w:p w14:paraId="44ED23C1" w14:textId="1D123389" w:rsidR="008A16FD" w:rsidRDefault="001D1651" w:rsidP="008A16FD">
      <w:r>
        <w:t>It is essential to note that even though a platform has a HIPAA compliant option, all versions may not be HIPAA compliant (i.e., Zoom has a med</w:t>
      </w:r>
      <w:r w:rsidR="00EE4857">
        <w:t xml:space="preserve">ical subscription, which is </w:t>
      </w:r>
      <w:r w:rsidR="00EE4857" w:rsidRPr="00AD14C9">
        <w:t xml:space="preserve">the </w:t>
      </w:r>
      <w:r w:rsidRPr="00F808DA">
        <w:rPr>
          <w:rStyle w:val="Strong"/>
          <w:b w:val="0"/>
          <w:bCs w:val="0"/>
          <w:color w:val="0E101A"/>
        </w:rPr>
        <w:t>only</w:t>
      </w:r>
      <w:r w:rsidR="00EE4857">
        <w:t xml:space="preserve"> HIPAA compliant version).</w:t>
      </w:r>
    </w:p>
    <w:p w14:paraId="588170D0" w14:textId="77777777" w:rsidR="008A16FD" w:rsidRDefault="008A16FD" w:rsidP="008A16FD"/>
    <w:p w14:paraId="78D1C343" w14:textId="56549A2E" w:rsidR="008A16FD" w:rsidRDefault="00AE3621" w:rsidP="008A16FD">
      <w:r>
        <w:t xml:space="preserve">A </w:t>
      </w:r>
      <w:r w:rsidR="008A16FD">
        <w:t>Business Associate Agreement (BAA) is required for HIPAA</w:t>
      </w:r>
      <w:r>
        <w:t xml:space="preserve"> compliance</w:t>
      </w:r>
      <w:r w:rsidR="008A16FD">
        <w:t>.</w:t>
      </w:r>
    </w:p>
    <w:p w14:paraId="223CCA2B" w14:textId="77777777" w:rsidR="008A16FD" w:rsidRDefault="008A16FD" w:rsidP="008A16FD"/>
    <w:p w14:paraId="11248B99" w14:textId="77777777" w:rsidR="008A16FD" w:rsidRDefault="008A16FD" w:rsidP="008A16FD">
      <w:pPr>
        <w:rPr>
          <w:b/>
        </w:rPr>
      </w:pPr>
      <w:r>
        <w:t>HIPAA addresses the need for both encryption and the use of any data collected.</w:t>
      </w:r>
    </w:p>
    <w:p w14:paraId="420C13FF" w14:textId="77777777" w:rsidR="008A16FD" w:rsidRDefault="008A16FD" w:rsidP="008A16FD">
      <w:pPr>
        <w:pStyle w:val="ListParagraph"/>
      </w:pPr>
    </w:p>
    <w:p w14:paraId="6467E5F1" w14:textId="1E574516" w:rsidR="008A16FD" w:rsidRPr="00EE4857" w:rsidRDefault="008A16FD" w:rsidP="008A16FD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 w:rsidRPr="00EE4857">
        <w:rPr>
          <w:rFonts w:ascii="Arial" w:hAnsi="Arial" w:cs="Arial"/>
        </w:rPr>
        <w:t xml:space="preserve">Am Well - </w:t>
      </w:r>
      <w:hyperlink r:id="rId13" w:history="1">
        <w:r w:rsidRPr="00EE4857">
          <w:rPr>
            <w:rStyle w:val="Hyperlink"/>
            <w:rFonts w:ascii="Arial" w:hAnsi="Arial" w:cs="Arial"/>
          </w:rPr>
          <w:t>https://business.amwell.com/</w:t>
        </w:r>
      </w:hyperlink>
    </w:p>
    <w:p w14:paraId="15021B69" w14:textId="06ABBDD1" w:rsidR="00C23CFA" w:rsidRPr="00EE4857" w:rsidRDefault="00C23CFA" w:rsidP="00C23C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Style w:val="Hyperlink"/>
          <w:rFonts w:ascii="Arial" w:hAnsi="Arial" w:cs="Arial"/>
          <w:color w:val="auto"/>
          <w:u w:val="none"/>
        </w:rPr>
        <w:t xml:space="preserve">Blue Jeans - </w:t>
      </w:r>
      <w:hyperlink r:id="rId14" w:history="1">
        <w:r w:rsidRPr="00EE4857">
          <w:rPr>
            <w:rStyle w:val="Hyperlink"/>
            <w:rFonts w:ascii="Arial" w:hAnsi="Arial" w:cs="Arial"/>
          </w:rPr>
          <w:t>https://www.bluejeans.com/</w:t>
        </w:r>
      </w:hyperlink>
    </w:p>
    <w:p w14:paraId="00ED3342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Clocktree - </w:t>
      </w:r>
      <w:hyperlink r:id="rId15" w:history="1">
        <w:r w:rsidRPr="00EE4857">
          <w:rPr>
            <w:rStyle w:val="Hyperlink"/>
            <w:rFonts w:ascii="Arial" w:hAnsi="Arial" w:cs="Arial"/>
          </w:rPr>
          <w:t>https://www.clocktree.com/</w:t>
        </w:r>
      </w:hyperlink>
      <w:r w:rsidRPr="00EE4857">
        <w:rPr>
          <w:rFonts w:ascii="Arial" w:hAnsi="Arial" w:cs="Arial"/>
        </w:rPr>
        <w:t xml:space="preserve"> </w:t>
      </w:r>
    </w:p>
    <w:p w14:paraId="26D42340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Doxy.me - </w:t>
      </w:r>
      <w:hyperlink r:id="rId16" w:history="1">
        <w:r w:rsidRPr="00EE4857">
          <w:rPr>
            <w:rStyle w:val="Hyperlink"/>
            <w:rFonts w:ascii="Arial" w:hAnsi="Arial" w:cs="Arial"/>
          </w:rPr>
          <w:t>https://doxy.me/</w:t>
        </w:r>
      </w:hyperlink>
      <w:r w:rsidRPr="00EE4857">
        <w:rPr>
          <w:rFonts w:ascii="Arial" w:hAnsi="Arial" w:cs="Arial"/>
        </w:rPr>
        <w:t xml:space="preserve"> </w:t>
      </w:r>
    </w:p>
    <w:p w14:paraId="3359118A" w14:textId="77777777" w:rsidR="00861D6E" w:rsidRPr="00EE4857" w:rsidRDefault="00861D6E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Google G Suite - </w:t>
      </w:r>
      <w:hyperlink r:id="rId17" w:history="1">
        <w:r w:rsidRPr="00EE4857">
          <w:rPr>
            <w:rStyle w:val="Hyperlink"/>
            <w:rFonts w:ascii="Arial" w:hAnsi="Arial" w:cs="Arial"/>
          </w:rPr>
          <w:t>https://gsuite.google.com/</w:t>
        </w:r>
      </w:hyperlink>
    </w:p>
    <w:p w14:paraId="7B029E74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GoToMeeting - </w:t>
      </w:r>
      <w:hyperlink r:id="rId18" w:history="1">
        <w:r w:rsidRPr="00EE4857">
          <w:rPr>
            <w:rStyle w:val="Hyperlink"/>
            <w:rFonts w:ascii="Arial" w:hAnsi="Arial" w:cs="Arial"/>
          </w:rPr>
          <w:t>https://www.gotomeeting.com/</w:t>
        </w:r>
      </w:hyperlink>
    </w:p>
    <w:p w14:paraId="2E85BCFE" w14:textId="77777777" w:rsidR="00A1732B" w:rsidRPr="00EE4857" w:rsidRDefault="00A1732B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Lifesize - </w:t>
      </w:r>
      <w:hyperlink r:id="rId19" w:history="1">
        <w:r w:rsidRPr="00EE4857">
          <w:rPr>
            <w:rStyle w:val="Hyperlink"/>
            <w:rFonts w:ascii="Arial" w:hAnsi="Arial" w:cs="Arial"/>
          </w:rPr>
          <w:t>https://www.lifesize.com/</w:t>
        </w:r>
      </w:hyperlink>
    </w:p>
    <w:p w14:paraId="5BB02D45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</w:rPr>
      </w:pPr>
      <w:r w:rsidRPr="00EE4857">
        <w:rPr>
          <w:rFonts w:ascii="Arial" w:hAnsi="Arial" w:cs="Arial"/>
        </w:rPr>
        <w:t xml:space="preserve">Mega Meeting - </w:t>
      </w:r>
      <w:hyperlink r:id="rId20" w:history="1">
        <w:r w:rsidRPr="00EE4857">
          <w:rPr>
            <w:rStyle w:val="Hyperlink"/>
            <w:rFonts w:ascii="Arial" w:hAnsi="Arial" w:cs="Arial"/>
          </w:rPr>
          <w:t>https://www.megameeting.com</w:t>
        </w:r>
      </w:hyperlink>
    </w:p>
    <w:p w14:paraId="10C59778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MS Team </w:t>
      </w:r>
      <w:r w:rsidR="00B17A0B" w:rsidRPr="00EE4857">
        <w:rPr>
          <w:rFonts w:ascii="Arial" w:hAnsi="Arial" w:cs="Arial"/>
        </w:rPr>
        <w:t xml:space="preserve">- </w:t>
      </w:r>
      <w:hyperlink r:id="rId21" w:history="1">
        <w:r w:rsidRPr="00EE4857">
          <w:rPr>
            <w:rStyle w:val="Hyperlink"/>
            <w:rFonts w:ascii="Arial" w:hAnsi="Arial" w:cs="Arial"/>
          </w:rPr>
          <w:t>https://products.office.com/</w:t>
        </w:r>
      </w:hyperlink>
    </w:p>
    <w:p w14:paraId="0750A38D" w14:textId="77777777" w:rsidR="00D32E9F" w:rsidRPr="00EE4857" w:rsidRDefault="00D32E9F" w:rsidP="00D32E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Ring Central - </w:t>
      </w:r>
      <w:hyperlink r:id="rId22" w:history="1">
        <w:r w:rsidRPr="00EE4857">
          <w:rPr>
            <w:rStyle w:val="Hyperlink"/>
            <w:rFonts w:ascii="Arial" w:hAnsi="Arial" w:cs="Arial"/>
          </w:rPr>
          <w:t>https://www.ringcentral.com</w:t>
        </w:r>
      </w:hyperlink>
      <w:r w:rsidRPr="00EE4857">
        <w:rPr>
          <w:rFonts w:ascii="Arial" w:hAnsi="Arial" w:cs="Arial"/>
        </w:rPr>
        <w:t xml:space="preserve"> </w:t>
      </w:r>
    </w:p>
    <w:p w14:paraId="3B9EFA3E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Simple Practice - </w:t>
      </w:r>
      <w:hyperlink r:id="rId23" w:history="1">
        <w:r w:rsidRPr="00EE4857">
          <w:rPr>
            <w:rStyle w:val="Hyperlink"/>
            <w:rFonts w:ascii="Arial" w:hAnsi="Arial" w:cs="Arial"/>
          </w:rPr>
          <w:t>https://www.simplepractice.com/</w:t>
        </w:r>
      </w:hyperlink>
      <w:r w:rsidRPr="00EE4857">
        <w:rPr>
          <w:rFonts w:ascii="Arial" w:hAnsi="Arial" w:cs="Arial"/>
        </w:rPr>
        <w:t xml:space="preserve"> </w:t>
      </w:r>
    </w:p>
    <w:p w14:paraId="5CF2E1D5" w14:textId="77777777" w:rsidR="008A16FD" w:rsidRPr="00EE4857" w:rsidRDefault="008A16FD" w:rsidP="008A1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857">
        <w:rPr>
          <w:rFonts w:ascii="Arial" w:hAnsi="Arial" w:cs="Arial"/>
        </w:rPr>
        <w:t xml:space="preserve">VSee - </w:t>
      </w:r>
      <w:hyperlink r:id="rId24" w:history="1">
        <w:r w:rsidRPr="00EE4857">
          <w:rPr>
            <w:rStyle w:val="Hyperlink"/>
            <w:rFonts w:ascii="Arial" w:hAnsi="Arial" w:cs="Arial"/>
          </w:rPr>
          <w:t>https://vsee.com/</w:t>
        </w:r>
      </w:hyperlink>
    </w:p>
    <w:p w14:paraId="6CCE82E4" w14:textId="40CC9AB5" w:rsidR="008A16FD" w:rsidRPr="00EE4857" w:rsidRDefault="008A16FD" w:rsidP="00213AF7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 w:rsidRPr="00EE4857">
        <w:rPr>
          <w:rFonts w:ascii="Arial" w:hAnsi="Arial" w:cs="Arial"/>
        </w:rPr>
        <w:t xml:space="preserve">Zoom for Healthcare - </w:t>
      </w:r>
      <w:hyperlink r:id="rId25" w:history="1">
        <w:r w:rsidRPr="00EE4857">
          <w:rPr>
            <w:rStyle w:val="Hyperlink"/>
            <w:rFonts w:ascii="Arial" w:hAnsi="Arial" w:cs="Arial"/>
          </w:rPr>
          <w:t>https://zoom.us/healthcare</w:t>
        </w:r>
      </w:hyperlink>
    </w:p>
    <w:p w14:paraId="0457E7DA" w14:textId="77777777" w:rsidR="00C23CFA" w:rsidRDefault="00C23CFA" w:rsidP="00C23CFA">
      <w:pPr>
        <w:pStyle w:val="ListParagraph"/>
      </w:pPr>
    </w:p>
    <w:sectPr w:rsidR="00C23CFA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18B7" w14:textId="77777777" w:rsidR="006066C0" w:rsidRDefault="006066C0" w:rsidP="00224B68">
      <w:r>
        <w:separator/>
      </w:r>
    </w:p>
  </w:endnote>
  <w:endnote w:type="continuationSeparator" w:id="0">
    <w:p w14:paraId="55AD7E6E" w14:textId="77777777" w:rsidR="006066C0" w:rsidRDefault="006066C0" w:rsidP="00224B68">
      <w:r>
        <w:continuationSeparator/>
      </w:r>
    </w:p>
  </w:endnote>
  <w:endnote w:type="continuationNotice" w:id="1">
    <w:p w14:paraId="2CFFD586" w14:textId="77777777" w:rsidR="006066C0" w:rsidRDefault="00606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B756" w14:textId="77777777" w:rsidR="006066C0" w:rsidRDefault="006066C0" w:rsidP="00224B68">
      <w:r>
        <w:separator/>
      </w:r>
    </w:p>
  </w:footnote>
  <w:footnote w:type="continuationSeparator" w:id="0">
    <w:p w14:paraId="13CD2E15" w14:textId="77777777" w:rsidR="006066C0" w:rsidRDefault="006066C0" w:rsidP="00224B68">
      <w:r>
        <w:continuationSeparator/>
      </w:r>
    </w:p>
  </w:footnote>
  <w:footnote w:type="continuationNotice" w:id="1">
    <w:p w14:paraId="26482BC1" w14:textId="77777777" w:rsidR="006066C0" w:rsidRDefault="00606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7D43" w14:textId="77777777" w:rsidR="00D2643E" w:rsidRDefault="00D2643E" w:rsidP="00D2643E">
    <w:pPr>
      <w:pStyle w:val="Header"/>
      <w:tabs>
        <w:tab w:val="left" w:pos="1440"/>
        <w:tab w:val="right" w:pos="9720"/>
      </w:tabs>
      <w:ind w:right="-1080"/>
      <w:jc w:val="both"/>
      <w:rPr>
        <w:sz w:val="20"/>
      </w:rPr>
    </w:pPr>
    <w:r>
      <w:rPr>
        <w:sz w:val="20"/>
      </w:rPr>
      <w:t>Effective Date:</w:t>
    </w:r>
    <w:r>
      <w:rPr>
        <w:sz w:val="20"/>
      </w:rPr>
      <w:tab/>
    </w:r>
    <w:r w:rsidR="00B17C37">
      <w:rPr>
        <w:sz w:val="20"/>
      </w:rPr>
      <w:t>March 1</w:t>
    </w:r>
    <w:r w:rsidR="00E919F3">
      <w:rPr>
        <w:sz w:val="20"/>
      </w:rPr>
      <w:t>6</w:t>
    </w:r>
    <w:r w:rsidR="00CE00AE">
      <w:rPr>
        <w:sz w:val="20"/>
      </w:rPr>
      <w:t>, 2020</w:t>
    </w:r>
    <w:r>
      <w:rPr>
        <w:sz w:val="20"/>
      </w:rPr>
      <w:tab/>
    </w:r>
    <w:r>
      <w:rPr>
        <w:sz w:val="20"/>
      </w:rPr>
      <w:tab/>
      <w:t>CT Birth to Three System</w:t>
    </w:r>
  </w:p>
  <w:p w14:paraId="2DE57DE2" w14:textId="622EF052" w:rsidR="00A76A40" w:rsidRDefault="00A36A4E" w:rsidP="00D2643E">
    <w:pPr>
      <w:pStyle w:val="Header"/>
      <w:tabs>
        <w:tab w:val="left" w:pos="1440"/>
        <w:tab w:val="right" w:pos="9720"/>
      </w:tabs>
      <w:ind w:right="-1080"/>
      <w:jc w:val="both"/>
      <w:rPr>
        <w:sz w:val="20"/>
      </w:rPr>
    </w:pPr>
    <w:r>
      <w:rPr>
        <w:sz w:val="20"/>
      </w:rPr>
      <w:t>Revised</w:t>
    </w:r>
    <w:r w:rsidR="00A76A40">
      <w:rPr>
        <w:sz w:val="20"/>
      </w:rPr>
      <w:t xml:space="preserve"> </w:t>
    </w:r>
    <w:r>
      <w:rPr>
        <w:sz w:val="20"/>
      </w:rPr>
      <w:t xml:space="preserve">Date:  </w:t>
    </w:r>
    <w:r w:rsidR="00AD14C9">
      <w:rPr>
        <w:sz w:val="20"/>
      </w:rPr>
      <w:t xml:space="preserve">August 1, </w:t>
    </w:r>
    <w:proofErr w:type="gramStart"/>
    <w:r w:rsidR="00AD14C9">
      <w:rPr>
        <w:sz w:val="20"/>
      </w:rPr>
      <w:t>2022</w:t>
    </w:r>
    <w:proofErr w:type="gramEnd"/>
    <w:r w:rsidR="006245CD">
      <w:rPr>
        <w:sz w:val="20"/>
      </w:rPr>
      <w:tab/>
    </w:r>
    <w:r w:rsidR="006245CD">
      <w:rPr>
        <w:sz w:val="20"/>
      </w:rPr>
      <w:tab/>
      <w:t xml:space="preserve">Page </w:t>
    </w:r>
    <w:r w:rsidR="006245CD">
      <w:rPr>
        <w:sz w:val="20"/>
      </w:rPr>
      <w:fldChar w:fldCharType="begin"/>
    </w:r>
    <w:r w:rsidR="006245CD">
      <w:rPr>
        <w:sz w:val="20"/>
      </w:rPr>
      <w:instrText xml:space="preserve"> PAGE   \* MERGEFORMAT </w:instrText>
    </w:r>
    <w:r w:rsidR="006245CD">
      <w:rPr>
        <w:sz w:val="20"/>
      </w:rPr>
      <w:fldChar w:fldCharType="separate"/>
    </w:r>
    <w:r w:rsidR="000F3337">
      <w:rPr>
        <w:noProof/>
        <w:sz w:val="20"/>
      </w:rPr>
      <w:t>2</w:t>
    </w:r>
    <w:r w:rsidR="006245CD">
      <w:rPr>
        <w:sz w:val="20"/>
      </w:rPr>
      <w:fldChar w:fldCharType="end"/>
    </w:r>
    <w:r w:rsidR="006245CD">
      <w:rPr>
        <w:sz w:val="20"/>
      </w:rPr>
      <w:t xml:space="preserve"> of </w:t>
    </w:r>
    <w:r w:rsidR="006245CD">
      <w:rPr>
        <w:sz w:val="20"/>
      </w:rPr>
      <w:fldChar w:fldCharType="begin"/>
    </w:r>
    <w:r w:rsidR="006245CD">
      <w:rPr>
        <w:sz w:val="20"/>
      </w:rPr>
      <w:instrText xml:space="preserve"> NUMPAGES   \* MERGEFORMAT </w:instrText>
    </w:r>
    <w:r w:rsidR="006245CD">
      <w:rPr>
        <w:sz w:val="20"/>
      </w:rPr>
      <w:fldChar w:fldCharType="separate"/>
    </w:r>
    <w:r w:rsidR="000F3337">
      <w:rPr>
        <w:noProof/>
        <w:sz w:val="20"/>
      </w:rPr>
      <w:t>5</w:t>
    </w:r>
    <w:r w:rsidR="006245CD">
      <w:rPr>
        <w:sz w:val="20"/>
      </w:rPr>
      <w:fldChar w:fldCharType="end"/>
    </w:r>
  </w:p>
  <w:p w14:paraId="581B1B65" w14:textId="2CAF28C5" w:rsidR="00D2643E" w:rsidRDefault="00287D79" w:rsidP="00287D79">
    <w:pPr>
      <w:pStyle w:val="Header"/>
      <w:tabs>
        <w:tab w:val="clear" w:pos="4680"/>
        <w:tab w:val="clear" w:pos="9360"/>
        <w:tab w:val="left" w:pos="4069"/>
      </w:tabs>
    </w:pPr>
    <w:r>
      <w:tab/>
    </w:r>
  </w:p>
  <w:p w14:paraId="22F6D8CB" w14:textId="77777777" w:rsidR="00224B68" w:rsidRDefault="00224B68" w:rsidP="00224B68">
    <w:pPr>
      <w:pStyle w:val="Header"/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4E7"/>
    <w:multiLevelType w:val="hybridMultilevel"/>
    <w:tmpl w:val="245A193E"/>
    <w:lvl w:ilvl="0" w:tplc="C2387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45F"/>
    <w:multiLevelType w:val="hybridMultilevel"/>
    <w:tmpl w:val="13DEAA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486C92"/>
    <w:multiLevelType w:val="hybridMultilevel"/>
    <w:tmpl w:val="F1B6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307"/>
    <w:multiLevelType w:val="hybridMultilevel"/>
    <w:tmpl w:val="21DE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D6A"/>
    <w:multiLevelType w:val="hybridMultilevel"/>
    <w:tmpl w:val="1BF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B2663"/>
    <w:multiLevelType w:val="hybridMultilevel"/>
    <w:tmpl w:val="9974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11BCB"/>
    <w:multiLevelType w:val="hybridMultilevel"/>
    <w:tmpl w:val="F1B6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15976">
    <w:abstractNumId w:val="1"/>
  </w:num>
  <w:num w:numId="2" w16cid:durableId="791484521">
    <w:abstractNumId w:val="2"/>
  </w:num>
  <w:num w:numId="3" w16cid:durableId="2065564798">
    <w:abstractNumId w:val="6"/>
  </w:num>
  <w:num w:numId="4" w16cid:durableId="504055091">
    <w:abstractNumId w:val="4"/>
  </w:num>
  <w:num w:numId="5" w16cid:durableId="79763146">
    <w:abstractNumId w:val="5"/>
  </w:num>
  <w:num w:numId="6" w16cid:durableId="1556089665">
    <w:abstractNumId w:val="0"/>
  </w:num>
  <w:num w:numId="7" w16cid:durableId="192957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68"/>
    <w:rsid w:val="00003B90"/>
    <w:rsid w:val="00005B58"/>
    <w:rsid w:val="00011372"/>
    <w:rsid w:val="00012704"/>
    <w:rsid w:val="00030F32"/>
    <w:rsid w:val="00033CE1"/>
    <w:rsid w:val="00041669"/>
    <w:rsid w:val="00043234"/>
    <w:rsid w:val="000432BD"/>
    <w:rsid w:val="000505DA"/>
    <w:rsid w:val="00057C06"/>
    <w:rsid w:val="00062DE0"/>
    <w:rsid w:val="00070A3A"/>
    <w:rsid w:val="00074C04"/>
    <w:rsid w:val="0008102D"/>
    <w:rsid w:val="00083C82"/>
    <w:rsid w:val="00084DA1"/>
    <w:rsid w:val="00086F4C"/>
    <w:rsid w:val="00093E5C"/>
    <w:rsid w:val="000A4A69"/>
    <w:rsid w:val="000B2EF3"/>
    <w:rsid w:val="000B7330"/>
    <w:rsid w:val="000C6FDA"/>
    <w:rsid w:val="000D238C"/>
    <w:rsid w:val="000D58A5"/>
    <w:rsid w:val="000E28D5"/>
    <w:rsid w:val="000E381E"/>
    <w:rsid w:val="000F2C5C"/>
    <w:rsid w:val="000F3337"/>
    <w:rsid w:val="000F37BA"/>
    <w:rsid w:val="000F7905"/>
    <w:rsid w:val="00120E50"/>
    <w:rsid w:val="00121A06"/>
    <w:rsid w:val="00126ED9"/>
    <w:rsid w:val="00134CF1"/>
    <w:rsid w:val="001364CB"/>
    <w:rsid w:val="00137F5F"/>
    <w:rsid w:val="00150D3F"/>
    <w:rsid w:val="00151D4E"/>
    <w:rsid w:val="00152AB1"/>
    <w:rsid w:val="0016040B"/>
    <w:rsid w:val="00162B9D"/>
    <w:rsid w:val="00166B8B"/>
    <w:rsid w:val="00170A7F"/>
    <w:rsid w:val="00170D29"/>
    <w:rsid w:val="00176A90"/>
    <w:rsid w:val="00185A37"/>
    <w:rsid w:val="00186CE8"/>
    <w:rsid w:val="0019231B"/>
    <w:rsid w:val="00194FE8"/>
    <w:rsid w:val="001B4F16"/>
    <w:rsid w:val="001C010A"/>
    <w:rsid w:val="001C158F"/>
    <w:rsid w:val="001D0BE0"/>
    <w:rsid w:val="001D1651"/>
    <w:rsid w:val="001D3C3D"/>
    <w:rsid w:val="001D50D9"/>
    <w:rsid w:val="001D764A"/>
    <w:rsid w:val="001E1096"/>
    <w:rsid w:val="001E19C6"/>
    <w:rsid w:val="001E337A"/>
    <w:rsid w:val="001E5E5C"/>
    <w:rsid w:val="001E7378"/>
    <w:rsid w:val="001F3AFA"/>
    <w:rsid w:val="001F7586"/>
    <w:rsid w:val="0020197F"/>
    <w:rsid w:val="002038A6"/>
    <w:rsid w:val="002101F4"/>
    <w:rsid w:val="00213AF7"/>
    <w:rsid w:val="00213F28"/>
    <w:rsid w:val="00224B68"/>
    <w:rsid w:val="00242DA9"/>
    <w:rsid w:val="00246FD9"/>
    <w:rsid w:val="00255067"/>
    <w:rsid w:val="00266262"/>
    <w:rsid w:val="002672A0"/>
    <w:rsid w:val="00274561"/>
    <w:rsid w:val="0027552C"/>
    <w:rsid w:val="00283486"/>
    <w:rsid w:val="00287D79"/>
    <w:rsid w:val="002935C5"/>
    <w:rsid w:val="002A02B9"/>
    <w:rsid w:val="002A15BB"/>
    <w:rsid w:val="002A1C94"/>
    <w:rsid w:val="002A481C"/>
    <w:rsid w:val="002A64B6"/>
    <w:rsid w:val="002B7851"/>
    <w:rsid w:val="002C1C3B"/>
    <w:rsid w:val="002C34DB"/>
    <w:rsid w:val="002C7133"/>
    <w:rsid w:val="002D0938"/>
    <w:rsid w:val="002D208B"/>
    <w:rsid w:val="002D294E"/>
    <w:rsid w:val="002D7055"/>
    <w:rsid w:val="002E03FD"/>
    <w:rsid w:val="002E251D"/>
    <w:rsid w:val="002E52F3"/>
    <w:rsid w:val="002E7A77"/>
    <w:rsid w:val="002F125D"/>
    <w:rsid w:val="00305D05"/>
    <w:rsid w:val="003120D3"/>
    <w:rsid w:val="00313E22"/>
    <w:rsid w:val="00321BC5"/>
    <w:rsid w:val="00322DC5"/>
    <w:rsid w:val="00323F1E"/>
    <w:rsid w:val="003307C3"/>
    <w:rsid w:val="003368C3"/>
    <w:rsid w:val="00336996"/>
    <w:rsid w:val="00342614"/>
    <w:rsid w:val="003429C2"/>
    <w:rsid w:val="0035465F"/>
    <w:rsid w:val="003548A3"/>
    <w:rsid w:val="00360882"/>
    <w:rsid w:val="00362F23"/>
    <w:rsid w:val="0036632D"/>
    <w:rsid w:val="00374686"/>
    <w:rsid w:val="003818E9"/>
    <w:rsid w:val="003879BD"/>
    <w:rsid w:val="00392407"/>
    <w:rsid w:val="003A517C"/>
    <w:rsid w:val="003A594D"/>
    <w:rsid w:val="003A5A94"/>
    <w:rsid w:val="003A5B5D"/>
    <w:rsid w:val="003B6159"/>
    <w:rsid w:val="003C1AB0"/>
    <w:rsid w:val="003D0A69"/>
    <w:rsid w:val="003D6385"/>
    <w:rsid w:val="003E2BDE"/>
    <w:rsid w:val="003E79FD"/>
    <w:rsid w:val="003F3FB1"/>
    <w:rsid w:val="003F4A53"/>
    <w:rsid w:val="00402E10"/>
    <w:rsid w:val="00407478"/>
    <w:rsid w:val="00407AD0"/>
    <w:rsid w:val="00410F61"/>
    <w:rsid w:val="00413D70"/>
    <w:rsid w:val="00420A74"/>
    <w:rsid w:val="00423D40"/>
    <w:rsid w:val="00441A6D"/>
    <w:rsid w:val="0044686D"/>
    <w:rsid w:val="004560C6"/>
    <w:rsid w:val="004608CB"/>
    <w:rsid w:val="004625D0"/>
    <w:rsid w:val="00463B6A"/>
    <w:rsid w:val="004644FA"/>
    <w:rsid w:val="0046799E"/>
    <w:rsid w:val="00473104"/>
    <w:rsid w:val="00481081"/>
    <w:rsid w:val="00482B2C"/>
    <w:rsid w:val="0048721E"/>
    <w:rsid w:val="0049032B"/>
    <w:rsid w:val="00490695"/>
    <w:rsid w:val="004A1035"/>
    <w:rsid w:val="004A28DE"/>
    <w:rsid w:val="004A2A4E"/>
    <w:rsid w:val="004A7E66"/>
    <w:rsid w:val="004B36A1"/>
    <w:rsid w:val="004B5A90"/>
    <w:rsid w:val="004B6C80"/>
    <w:rsid w:val="004C0704"/>
    <w:rsid w:val="004D2BF4"/>
    <w:rsid w:val="004D5BFE"/>
    <w:rsid w:val="004F27B8"/>
    <w:rsid w:val="004F5D9D"/>
    <w:rsid w:val="005054EE"/>
    <w:rsid w:val="00515F50"/>
    <w:rsid w:val="00517AB2"/>
    <w:rsid w:val="0052218B"/>
    <w:rsid w:val="00546293"/>
    <w:rsid w:val="005472A0"/>
    <w:rsid w:val="005538D6"/>
    <w:rsid w:val="00556C77"/>
    <w:rsid w:val="00561C6D"/>
    <w:rsid w:val="005657A6"/>
    <w:rsid w:val="00574206"/>
    <w:rsid w:val="0057519B"/>
    <w:rsid w:val="00575E8B"/>
    <w:rsid w:val="00580910"/>
    <w:rsid w:val="0058744E"/>
    <w:rsid w:val="00591D1B"/>
    <w:rsid w:val="00593AAD"/>
    <w:rsid w:val="00593CCC"/>
    <w:rsid w:val="005A1ED9"/>
    <w:rsid w:val="005A3081"/>
    <w:rsid w:val="005A52C2"/>
    <w:rsid w:val="005A573B"/>
    <w:rsid w:val="005B00B2"/>
    <w:rsid w:val="005C0F54"/>
    <w:rsid w:val="005C1434"/>
    <w:rsid w:val="005C67E9"/>
    <w:rsid w:val="005D15EF"/>
    <w:rsid w:val="005D5DEF"/>
    <w:rsid w:val="005E13BE"/>
    <w:rsid w:val="005E54A1"/>
    <w:rsid w:val="005E6156"/>
    <w:rsid w:val="005F1357"/>
    <w:rsid w:val="005F2918"/>
    <w:rsid w:val="005F4B7F"/>
    <w:rsid w:val="005F6128"/>
    <w:rsid w:val="00605D62"/>
    <w:rsid w:val="006066C0"/>
    <w:rsid w:val="0061127C"/>
    <w:rsid w:val="00621BBF"/>
    <w:rsid w:val="006245CD"/>
    <w:rsid w:val="00635ECA"/>
    <w:rsid w:val="006424F8"/>
    <w:rsid w:val="00647439"/>
    <w:rsid w:val="00657BED"/>
    <w:rsid w:val="00671FBE"/>
    <w:rsid w:val="00672013"/>
    <w:rsid w:val="00675A43"/>
    <w:rsid w:val="00676017"/>
    <w:rsid w:val="00681F5F"/>
    <w:rsid w:val="00687027"/>
    <w:rsid w:val="00694F18"/>
    <w:rsid w:val="006A4A0B"/>
    <w:rsid w:val="006A796F"/>
    <w:rsid w:val="006B6D22"/>
    <w:rsid w:val="006C7DE6"/>
    <w:rsid w:val="006D24C3"/>
    <w:rsid w:val="006D41D0"/>
    <w:rsid w:val="00701B33"/>
    <w:rsid w:val="00702F35"/>
    <w:rsid w:val="007128F3"/>
    <w:rsid w:val="00715FBE"/>
    <w:rsid w:val="00726D67"/>
    <w:rsid w:val="00731DBA"/>
    <w:rsid w:val="0074717C"/>
    <w:rsid w:val="00752656"/>
    <w:rsid w:val="00764A21"/>
    <w:rsid w:val="00764BC7"/>
    <w:rsid w:val="0076528B"/>
    <w:rsid w:val="00773373"/>
    <w:rsid w:val="00784BCF"/>
    <w:rsid w:val="00785574"/>
    <w:rsid w:val="00786F4C"/>
    <w:rsid w:val="007A1B63"/>
    <w:rsid w:val="007A673C"/>
    <w:rsid w:val="007B03D9"/>
    <w:rsid w:val="007B5E35"/>
    <w:rsid w:val="007C015D"/>
    <w:rsid w:val="007C0497"/>
    <w:rsid w:val="007C4AD3"/>
    <w:rsid w:val="007E1462"/>
    <w:rsid w:val="007E65D8"/>
    <w:rsid w:val="007F0766"/>
    <w:rsid w:val="007F104C"/>
    <w:rsid w:val="007F534A"/>
    <w:rsid w:val="008003FD"/>
    <w:rsid w:val="0080449C"/>
    <w:rsid w:val="00805232"/>
    <w:rsid w:val="008118BC"/>
    <w:rsid w:val="00813306"/>
    <w:rsid w:val="00824454"/>
    <w:rsid w:val="00826685"/>
    <w:rsid w:val="008328AB"/>
    <w:rsid w:val="00834431"/>
    <w:rsid w:val="00844712"/>
    <w:rsid w:val="00861D6E"/>
    <w:rsid w:val="0086252D"/>
    <w:rsid w:val="008755B4"/>
    <w:rsid w:val="00891C20"/>
    <w:rsid w:val="00894183"/>
    <w:rsid w:val="008A16FD"/>
    <w:rsid w:val="008A2CB1"/>
    <w:rsid w:val="008A46F3"/>
    <w:rsid w:val="008A59F7"/>
    <w:rsid w:val="008A7649"/>
    <w:rsid w:val="008B1C9E"/>
    <w:rsid w:val="008B287E"/>
    <w:rsid w:val="008B3A1B"/>
    <w:rsid w:val="008B3E1D"/>
    <w:rsid w:val="008C42B9"/>
    <w:rsid w:val="008C5053"/>
    <w:rsid w:val="008C6056"/>
    <w:rsid w:val="008D12CF"/>
    <w:rsid w:val="008D1D5B"/>
    <w:rsid w:val="008D461E"/>
    <w:rsid w:val="008D5D89"/>
    <w:rsid w:val="008D73C4"/>
    <w:rsid w:val="008E20EA"/>
    <w:rsid w:val="008E415C"/>
    <w:rsid w:val="008F1181"/>
    <w:rsid w:val="008F2A13"/>
    <w:rsid w:val="008F3854"/>
    <w:rsid w:val="008F44BD"/>
    <w:rsid w:val="009102C3"/>
    <w:rsid w:val="00913665"/>
    <w:rsid w:val="0092228E"/>
    <w:rsid w:val="00923886"/>
    <w:rsid w:val="00932762"/>
    <w:rsid w:val="009347EC"/>
    <w:rsid w:val="00940C93"/>
    <w:rsid w:val="00950475"/>
    <w:rsid w:val="0097000E"/>
    <w:rsid w:val="00972D48"/>
    <w:rsid w:val="00974E45"/>
    <w:rsid w:val="0097604D"/>
    <w:rsid w:val="009769E0"/>
    <w:rsid w:val="00985732"/>
    <w:rsid w:val="00996212"/>
    <w:rsid w:val="00997BC9"/>
    <w:rsid w:val="00997D63"/>
    <w:rsid w:val="009A5961"/>
    <w:rsid w:val="009B0DD8"/>
    <w:rsid w:val="009B5796"/>
    <w:rsid w:val="009C385E"/>
    <w:rsid w:val="009C6D2B"/>
    <w:rsid w:val="009C799E"/>
    <w:rsid w:val="009E64CD"/>
    <w:rsid w:val="009E667F"/>
    <w:rsid w:val="009E74DE"/>
    <w:rsid w:val="009F0491"/>
    <w:rsid w:val="009F1470"/>
    <w:rsid w:val="009F4304"/>
    <w:rsid w:val="009F604B"/>
    <w:rsid w:val="009F6531"/>
    <w:rsid w:val="00A04318"/>
    <w:rsid w:val="00A050C6"/>
    <w:rsid w:val="00A07EC4"/>
    <w:rsid w:val="00A136FF"/>
    <w:rsid w:val="00A16B20"/>
    <w:rsid w:val="00A1731D"/>
    <w:rsid w:val="00A1732B"/>
    <w:rsid w:val="00A21B83"/>
    <w:rsid w:val="00A21E04"/>
    <w:rsid w:val="00A242FD"/>
    <w:rsid w:val="00A36A4E"/>
    <w:rsid w:val="00A37CC4"/>
    <w:rsid w:val="00A37F8D"/>
    <w:rsid w:val="00A503B4"/>
    <w:rsid w:val="00A53159"/>
    <w:rsid w:val="00A53656"/>
    <w:rsid w:val="00A541C9"/>
    <w:rsid w:val="00A62BCA"/>
    <w:rsid w:val="00A65EEF"/>
    <w:rsid w:val="00A7003C"/>
    <w:rsid w:val="00A72F31"/>
    <w:rsid w:val="00A749BD"/>
    <w:rsid w:val="00A76A40"/>
    <w:rsid w:val="00A76A69"/>
    <w:rsid w:val="00A81E53"/>
    <w:rsid w:val="00A857E8"/>
    <w:rsid w:val="00A92B05"/>
    <w:rsid w:val="00A94BBF"/>
    <w:rsid w:val="00AA52EA"/>
    <w:rsid w:val="00AB1413"/>
    <w:rsid w:val="00AB6D6D"/>
    <w:rsid w:val="00AD0E32"/>
    <w:rsid w:val="00AD14C9"/>
    <w:rsid w:val="00AD2854"/>
    <w:rsid w:val="00AD2EBF"/>
    <w:rsid w:val="00AE2536"/>
    <w:rsid w:val="00AE353D"/>
    <w:rsid w:val="00AE3621"/>
    <w:rsid w:val="00AE5B54"/>
    <w:rsid w:val="00AE5D16"/>
    <w:rsid w:val="00AE76CF"/>
    <w:rsid w:val="00AF08D9"/>
    <w:rsid w:val="00AF18E5"/>
    <w:rsid w:val="00AF41F1"/>
    <w:rsid w:val="00B0069E"/>
    <w:rsid w:val="00B0247C"/>
    <w:rsid w:val="00B17A0B"/>
    <w:rsid w:val="00B17C37"/>
    <w:rsid w:val="00B32CC5"/>
    <w:rsid w:val="00B37105"/>
    <w:rsid w:val="00B40F53"/>
    <w:rsid w:val="00B51ACF"/>
    <w:rsid w:val="00B55C72"/>
    <w:rsid w:val="00B5760F"/>
    <w:rsid w:val="00B64061"/>
    <w:rsid w:val="00B645BE"/>
    <w:rsid w:val="00B67539"/>
    <w:rsid w:val="00B679D9"/>
    <w:rsid w:val="00B72098"/>
    <w:rsid w:val="00B74F2D"/>
    <w:rsid w:val="00B8644A"/>
    <w:rsid w:val="00B974E5"/>
    <w:rsid w:val="00B97A49"/>
    <w:rsid w:val="00B97D4D"/>
    <w:rsid w:val="00BA269D"/>
    <w:rsid w:val="00BA7B29"/>
    <w:rsid w:val="00BB1CAC"/>
    <w:rsid w:val="00BB5C55"/>
    <w:rsid w:val="00BB647A"/>
    <w:rsid w:val="00BC22E6"/>
    <w:rsid w:val="00BC2C7F"/>
    <w:rsid w:val="00BC3843"/>
    <w:rsid w:val="00BC63B5"/>
    <w:rsid w:val="00BE3C9E"/>
    <w:rsid w:val="00BE5565"/>
    <w:rsid w:val="00BE6092"/>
    <w:rsid w:val="00BF4734"/>
    <w:rsid w:val="00BF5406"/>
    <w:rsid w:val="00C01BED"/>
    <w:rsid w:val="00C11426"/>
    <w:rsid w:val="00C127F7"/>
    <w:rsid w:val="00C155F4"/>
    <w:rsid w:val="00C17503"/>
    <w:rsid w:val="00C234C6"/>
    <w:rsid w:val="00C23CFA"/>
    <w:rsid w:val="00C2670E"/>
    <w:rsid w:val="00C27902"/>
    <w:rsid w:val="00C305BB"/>
    <w:rsid w:val="00C31587"/>
    <w:rsid w:val="00C33EB9"/>
    <w:rsid w:val="00C422E8"/>
    <w:rsid w:val="00C434D7"/>
    <w:rsid w:val="00C513D6"/>
    <w:rsid w:val="00C61D60"/>
    <w:rsid w:val="00C72DD0"/>
    <w:rsid w:val="00C76C4A"/>
    <w:rsid w:val="00C84CAF"/>
    <w:rsid w:val="00C87716"/>
    <w:rsid w:val="00C92BE9"/>
    <w:rsid w:val="00CA36DC"/>
    <w:rsid w:val="00CA3F26"/>
    <w:rsid w:val="00CB0237"/>
    <w:rsid w:val="00CB7B04"/>
    <w:rsid w:val="00CC05B1"/>
    <w:rsid w:val="00CC506C"/>
    <w:rsid w:val="00CC6D98"/>
    <w:rsid w:val="00CD5622"/>
    <w:rsid w:val="00CE00AE"/>
    <w:rsid w:val="00CE5D46"/>
    <w:rsid w:val="00CE5E18"/>
    <w:rsid w:val="00CF30A3"/>
    <w:rsid w:val="00CF6159"/>
    <w:rsid w:val="00D01309"/>
    <w:rsid w:val="00D0288F"/>
    <w:rsid w:val="00D0410C"/>
    <w:rsid w:val="00D168FA"/>
    <w:rsid w:val="00D220B1"/>
    <w:rsid w:val="00D2643E"/>
    <w:rsid w:val="00D267FD"/>
    <w:rsid w:val="00D26F21"/>
    <w:rsid w:val="00D32E9F"/>
    <w:rsid w:val="00D53DE6"/>
    <w:rsid w:val="00D616E3"/>
    <w:rsid w:val="00D832ED"/>
    <w:rsid w:val="00D83EFF"/>
    <w:rsid w:val="00D874A9"/>
    <w:rsid w:val="00D91629"/>
    <w:rsid w:val="00DA12AF"/>
    <w:rsid w:val="00DA2463"/>
    <w:rsid w:val="00DA3095"/>
    <w:rsid w:val="00DB77ED"/>
    <w:rsid w:val="00DC0EA8"/>
    <w:rsid w:val="00DC3E87"/>
    <w:rsid w:val="00DD452F"/>
    <w:rsid w:val="00DE1B99"/>
    <w:rsid w:val="00DE2AA6"/>
    <w:rsid w:val="00DE3B09"/>
    <w:rsid w:val="00DE7855"/>
    <w:rsid w:val="00DF1C16"/>
    <w:rsid w:val="00DF5904"/>
    <w:rsid w:val="00DF6B2F"/>
    <w:rsid w:val="00DF7349"/>
    <w:rsid w:val="00E02C0D"/>
    <w:rsid w:val="00E03FA2"/>
    <w:rsid w:val="00E048D1"/>
    <w:rsid w:val="00E07219"/>
    <w:rsid w:val="00E119A4"/>
    <w:rsid w:val="00E14085"/>
    <w:rsid w:val="00E24E1B"/>
    <w:rsid w:val="00E26DB7"/>
    <w:rsid w:val="00E32010"/>
    <w:rsid w:val="00E43A13"/>
    <w:rsid w:val="00E4598D"/>
    <w:rsid w:val="00E470C5"/>
    <w:rsid w:val="00E4792B"/>
    <w:rsid w:val="00E47CC5"/>
    <w:rsid w:val="00E6066D"/>
    <w:rsid w:val="00E64090"/>
    <w:rsid w:val="00E64A92"/>
    <w:rsid w:val="00E846C8"/>
    <w:rsid w:val="00E87E92"/>
    <w:rsid w:val="00E919F3"/>
    <w:rsid w:val="00E95F3C"/>
    <w:rsid w:val="00EB3EA8"/>
    <w:rsid w:val="00EC0B68"/>
    <w:rsid w:val="00EE4857"/>
    <w:rsid w:val="00EE57BC"/>
    <w:rsid w:val="00EE7B64"/>
    <w:rsid w:val="00F05421"/>
    <w:rsid w:val="00F121B4"/>
    <w:rsid w:val="00F41562"/>
    <w:rsid w:val="00F428E4"/>
    <w:rsid w:val="00F44303"/>
    <w:rsid w:val="00F50A61"/>
    <w:rsid w:val="00F50ABB"/>
    <w:rsid w:val="00F5459F"/>
    <w:rsid w:val="00F62FB6"/>
    <w:rsid w:val="00F64918"/>
    <w:rsid w:val="00F64F5C"/>
    <w:rsid w:val="00F671F1"/>
    <w:rsid w:val="00F70EC6"/>
    <w:rsid w:val="00F72EBA"/>
    <w:rsid w:val="00F7509C"/>
    <w:rsid w:val="00F808DA"/>
    <w:rsid w:val="00F81062"/>
    <w:rsid w:val="00F8518B"/>
    <w:rsid w:val="00FB1099"/>
    <w:rsid w:val="00FC0094"/>
    <w:rsid w:val="00FD390F"/>
    <w:rsid w:val="00FD39B8"/>
    <w:rsid w:val="00FD7B46"/>
    <w:rsid w:val="00FE0306"/>
    <w:rsid w:val="00FE5CB5"/>
    <w:rsid w:val="00FE694E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886F9"/>
  <w15:docId w15:val="{77BE9FF2-6AAC-454D-874D-3008228D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6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B68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B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B68"/>
    <w:rPr>
      <w:rFonts w:ascii="Arial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5D9D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F5D9D"/>
    <w:rPr>
      <w:rFonts w:eastAsia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D9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0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07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4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4061"/>
    <w:rPr>
      <w:rFonts w:ascii="Arial" w:hAnsi="Arial"/>
      <w:sz w:val="22"/>
    </w:rPr>
  </w:style>
  <w:style w:type="character" w:styleId="Hyperlink">
    <w:name w:val="Hyperlink"/>
    <w:uiPriority w:val="99"/>
    <w:unhideWhenUsed/>
    <w:rsid w:val="00DE7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6FD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8A16FD"/>
    <w:rPr>
      <w:b/>
      <w:bCs/>
    </w:rPr>
  </w:style>
  <w:style w:type="paragraph" w:customStyle="1" w:styleId="xmsocommenttext">
    <w:name w:val="x_msocommenttext"/>
    <w:basedOn w:val="Normal"/>
    <w:rsid w:val="002E03FD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th23.org/providers/provider-resources/procedures/" TargetMode="External"/><Relationship Id="rId13" Type="http://schemas.openxmlformats.org/officeDocument/2006/relationships/hyperlink" Target="https://business.amwell.com/" TargetMode="External"/><Relationship Id="rId18" Type="http://schemas.openxmlformats.org/officeDocument/2006/relationships/hyperlink" Target="https://www.gotomeeting.co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roducts.offic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rth23.org/providers/provider-resources/procedures/" TargetMode="External"/><Relationship Id="rId17" Type="http://schemas.openxmlformats.org/officeDocument/2006/relationships/hyperlink" Target="https://gsuite.google.com/" TargetMode="External"/><Relationship Id="rId25" Type="http://schemas.openxmlformats.org/officeDocument/2006/relationships/hyperlink" Target="https://zoom.us/healthc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xy.me/" TargetMode="External"/><Relationship Id="rId20" Type="http://schemas.openxmlformats.org/officeDocument/2006/relationships/hyperlink" Target="https://www.megameeting.com/video-conferencing-webinar-meetings-pric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Birth23@ct.gov" TargetMode="External"/><Relationship Id="rId24" Type="http://schemas.openxmlformats.org/officeDocument/2006/relationships/hyperlink" Target="https://vse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ocktree.com/forproviders?utm_source=Google%20Brand&amp;utm_campaign=Clocktree&amp;utm_medium=cpc&amp;utm_term=clocktree%20E" TargetMode="External"/><Relationship Id="rId23" Type="http://schemas.openxmlformats.org/officeDocument/2006/relationships/hyperlink" Target="https://www.simplepractic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TBirth23@ct.gov" TargetMode="External"/><Relationship Id="rId19" Type="http://schemas.openxmlformats.org/officeDocument/2006/relationships/hyperlink" Target="https://www.lifesiz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Birth23@ct.gov" TargetMode="External"/><Relationship Id="rId14" Type="http://schemas.openxmlformats.org/officeDocument/2006/relationships/hyperlink" Target="https://www.bluejeans.com/" TargetMode="External"/><Relationship Id="rId22" Type="http://schemas.openxmlformats.org/officeDocument/2006/relationships/hyperlink" Target="https://www.ringcentra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756C-8885-40B6-916F-A2D89AE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13658</CharactersWithSpaces>
  <SharedDoc>false</SharedDoc>
  <HLinks>
    <vt:vector size="96" baseType="variant"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https://zoom.us/healthcare</vt:lpwstr>
      </vt:variant>
      <vt:variant>
        <vt:lpwstr/>
      </vt:variant>
      <vt:variant>
        <vt:i4>589842</vt:i4>
      </vt:variant>
      <vt:variant>
        <vt:i4>42</vt:i4>
      </vt:variant>
      <vt:variant>
        <vt:i4>0</vt:i4>
      </vt:variant>
      <vt:variant>
        <vt:i4>5</vt:i4>
      </vt:variant>
      <vt:variant>
        <vt:lpwstr>https://vsee.com/</vt:lpwstr>
      </vt:variant>
      <vt:variant>
        <vt:lpwstr/>
      </vt:variant>
      <vt:variant>
        <vt:i4>2556021</vt:i4>
      </vt:variant>
      <vt:variant>
        <vt:i4>39</vt:i4>
      </vt:variant>
      <vt:variant>
        <vt:i4>0</vt:i4>
      </vt:variant>
      <vt:variant>
        <vt:i4>5</vt:i4>
      </vt:variant>
      <vt:variant>
        <vt:lpwstr>https://www.simplepractice.com/</vt:lpwstr>
      </vt:variant>
      <vt:variant>
        <vt:lpwstr/>
      </vt:variant>
      <vt:variant>
        <vt:i4>5767233</vt:i4>
      </vt:variant>
      <vt:variant>
        <vt:i4>36</vt:i4>
      </vt:variant>
      <vt:variant>
        <vt:i4>0</vt:i4>
      </vt:variant>
      <vt:variant>
        <vt:i4>5</vt:i4>
      </vt:variant>
      <vt:variant>
        <vt:lpwstr>https://www.ringcentral.com/</vt:lpwstr>
      </vt:variant>
      <vt:variant>
        <vt:lpwstr/>
      </vt:variant>
      <vt:variant>
        <vt:i4>1245204</vt:i4>
      </vt:variant>
      <vt:variant>
        <vt:i4>33</vt:i4>
      </vt:variant>
      <vt:variant>
        <vt:i4>0</vt:i4>
      </vt:variant>
      <vt:variant>
        <vt:i4>5</vt:i4>
      </vt:variant>
      <vt:variant>
        <vt:lpwstr>https://products.office.com/</vt:lpwstr>
      </vt:variant>
      <vt:variant>
        <vt:lpwstr/>
      </vt:variant>
      <vt:variant>
        <vt:i4>3801134</vt:i4>
      </vt:variant>
      <vt:variant>
        <vt:i4>30</vt:i4>
      </vt:variant>
      <vt:variant>
        <vt:i4>0</vt:i4>
      </vt:variant>
      <vt:variant>
        <vt:i4>5</vt:i4>
      </vt:variant>
      <vt:variant>
        <vt:lpwstr>https://www.megameeting.com/video-conferencing-webinar-meetings-pricing</vt:lpwstr>
      </vt:variant>
      <vt:variant>
        <vt:lpwstr/>
      </vt:variant>
      <vt:variant>
        <vt:i4>4587522</vt:i4>
      </vt:variant>
      <vt:variant>
        <vt:i4>27</vt:i4>
      </vt:variant>
      <vt:variant>
        <vt:i4>0</vt:i4>
      </vt:variant>
      <vt:variant>
        <vt:i4>5</vt:i4>
      </vt:variant>
      <vt:variant>
        <vt:lpwstr>https://www.lifesize.com/</vt:lpwstr>
      </vt:variant>
      <vt:variant>
        <vt:lpwstr/>
      </vt:variant>
      <vt:variant>
        <vt:i4>5832795</vt:i4>
      </vt:variant>
      <vt:variant>
        <vt:i4>24</vt:i4>
      </vt:variant>
      <vt:variant>
        <vt:i4>0</vt:i4>
      </vt:variant>
      <vt:variant>
        <vt:i4>5</vt:i4>
      </vt:variant>
      <vt:variant>
        <vt:lpwstr>https://www.gotomeeting.com/</vt:lpwstr>
      </vt:variant>
      <vt:variant>
        <vt:lpwstr/>
      </vt:variant>
      <vt:variant>
        <vt:i4>6553707</vt:i4>
      </vt:variant>
      <vt:variant>
        <vt:i4>21</vt:i4>
      </vt:variant>
      <vt:variant>
        <vt:i4>0</vt:i4>
      </vt:variant>
      <vt:variant>
        <vt:i4>5</vt:i4>
      </vt:variant>
      <vt:variant>
        <vt:lpwstr>https://gsuite.google.com/</vt:lpwstr>
      </vt:variant>
      <vt:variant>
        <vt:lpwstr/>
      </vt:variant>
      <vt:variant>
        <vt:i4>4522007</vt:i4>
      </vt:variant>
      <vt:variant>
        <vt:i4>18</vt:i4>
      </vt:variant>
      <vt:variant>
        <vt:i4>0</vt:i4>
      </vt:variant>
      <vt:variant>
        <vt:i4>5</vt:i4>
      </vt:variant>
      <vt:variant>
        <vt:lpwstr>https://doxy.me/</vt:lpwstr>
      </vt:variant>
      <vt:variant>
        <vt:lpwstr/>
      </vt:variant>
      <vt:variant>
        <vt:i4>3670076</vt:i4>
      </vt:variant>
      <vt:variant>
        <vt:i4>15</vt:i4>
      </vt:variant>
      <vt:variant>
        <vt:i4>0</vt:i4>
      </vt:variant>
      <vt:variant>
        <vt:i4>5</vt:i4>
      </vt:variant>
      <vt:variant>
        <vt:lpwstr>https://www.clocktree.com/forproviders?utm_source=Google%20Brand&amp;utm_campaign=Clocktree&amp;utm_medium=cpc&amp;utm_term=clocktree%20E</vt:lpwstr>
      </vt:variant>
      <vt:variant>
        <vt:lpwstr/>
      </vt:variant>
      <vt:variant>
        <vt:i4>983048</vt:i4>
      </vt:variant>
      <vt:variant>
        <vt:i4>12</vt:i4>
      </vt:variant>
      <vt:variant>
        <vt:i4>0</vt:i4>
      </vt:variant>
      <vt:variant>
        <vt:i4>5</vt:i4>
      </vt:variant>
      <vt:variant>
        <vt:lpwstr>https://business.amwell.com/</vt:lpwstr>
      </vt:variant>
      <vt:variant>
        <vt:lpwstr/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../AppData/Local/Microsoft/Windows/INetCache/Content.Outlook/3LB503H8/birth23.org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https://www.birth23.org/providers/provider-resources/procedures/</vt:lpwstr>
      </vt:variant>
      <vt:variant>
        <vt:lpwstr/>
      </vt:variant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https://www.birth23.org/providers/provider-resources/procedures/payment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https://www.birth23.org/providers/provider-resources/procedures/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Ridgway, Alice E</dc:creator>
  <cp:lastModifiedBy>Teller, Elisabeth</cp:lastModifiedBy>
  <cp:revision>8</cp:revision>
  <cp:lastPrinted>2020-03-12T13:36:00Z</cp:lastPrinted>
  <dcterms:created xsi:type="dcterms:W3CDTF">2022-07-22T15:09:00Z</dcterms:created>
  <dcterms:modified xsi:type="dcterms:W3CDTF">2022-09-07T13:24:00Z</dcterms:modified>
</cp:coreProperties>
</file>