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278"/>
        <w:gridCol w:w="8298"/>
      </w:tblGrid>
      <w:tr w:rsidR="00A9461E" w14:paraId="4D86296F" w14:textId="77777777">
        <w:tc>
          <w:tcPr>
            <w:tcW w:w="1278" w:type="dxa"/>
          </w:tcPr>
          <w:p w14:paraId="79FAB7C6" w14:textId="6638D93C" w:rsidR="00A9461E" w:rsidRDefault="00A9461E">
            <w:pPr>
              <w:pStyle w:val="Title"/>
              <w:jc w:val="left"/>
              <w:rPr>
                <w:color w:val="000000"/>
                <w:sz w:val="24"/>
              </w:rPr>
            </w:pPr>
            <w:r>
              <w:rPr>
                <w:color w:val="000000"/>
                <w:sz w:val="24"/>
              </w:rPr>
              <w:t>Title:</w:t>
            </w:r>
          </w:p>
        </w:tc>
        <w:tc>
          <w:tcPr>
            <w:tcW w:w="8298" w:type="dxa"/>
          </w:tcPr>
          <w:p w14:paraId="22690F62" w14:textId="77777777" w:rsidR="00A9461E" w:rsidRDefault="00A9461E">
            <w:pPr>
              <w:jc w:val="center"/>
              <w:rPr>
                <w:b/>
                <w:color w:val="000000"/>
                <w:sz w:val="28"/>
              </w:rPr>
            </w:pPr>
            <w:r>
              <w:rPr>
                <w:b/>
                <w:color w:val="000000"/>
                <w:sz w:val="28"/>
              </w:rPr>
              <w:t>TRANSFER OF CHILD FROM ONE PROGRAM TO ANOTHER</w:t>
            </w:r>
          </w:p>
          <w:p w14:paraId="337FEBCF" w14:textId="77777777" w:rsidR="00A9461E" w:rsidRDefault="00A9461E">
            <w:pPr>
              <w:pStyle w:val="Title"/>
              <w:jc w:val="left"/>
              <w:rPr>
                <w:color w:val="000000"/>
              </w:rPr>
            </w:pPr>
          </w:p>
        </w:tc>
      </w:tr>
      <w:tr w:rsidR="00A9461E" w14:paraId="49881A09" w14:textId="77777777">
        <w:tc>
          <w:tcPr>
            <w:tcW w:w="1278" w:type="dxa"/>
          </w:tcPr>
          <w:p w14:paraId="2EF05ADF" w14:textId="77777777" w:rsidR="00A9461E" w:rsidRDefault="00A9461E">
            <w:pPr>
              <w:pStyle w:val="Title"/>
              <w:jc w:val="left"/>
              <w:rPr>
                <w:color w:val="000000"/>
                <w:sz w:val="24"/>
              </w:rPr>
            </w:pPr>
            <w:r>
              <w:rPr>
                <w:color w:val="000000"/>
                <w:sz w:val="24"/>
              </w:rPr>
              <w:t>Purpose:</w:t>
            </w:r>
          </w:p>
        </w:tc>
        <w:tc>
          <w:tcPr>
            <w:tcW w:w="8298" w:type="dxa"/>
          </w:tcPr>
          <w:p w14:paraId="55DAE4CB" w14:textId="77777777" w:rsidR="00A9461E" w:rsidRDefault="00A9461E">
            <w:pPr>
              <w:pStyle w:val="BodyText"/>
              <w:rPr>
                <w:color w:val="000000"/>
                <w:sz w:val="24"/>
              </w:rPr>
            </w:pPr>
            <w:r>
              <w:rPr>
                <w:b w:val="0"/>
                <w:color w:val="000000"/>
                <w:sz w:val="24"/>
              </w:rPr>
              <w:t>When parents choose another program or move to a new town transfers occur smoothly within the Birth to Three System.</w:t>
            </w:r>
          </w:p>
        </w:tc>
      </w:tr>
    </w:tbl>
    <w:p w14:paraId="055BA064" w14:textId="77777777" w:rsidR="0008377C" w:rsidRDefault="0008377C">
      <w:pPr>
        <w:rPr>
          <w:b/>
          <w:color w:val="000000"/>
          <w:sz w:val="20"/>
        </w:rPr>
      </w:pPr>
    </w:p>
    <w:p w14:paraId="2724DCFE" w14:textId="77777777" w:rsidR="00A9461E" w:rsidRDefault="00A9461E">
      <w:pPr>
        <w:pStyle w:val="Heading1"/>
        <w:rPr>
          <w:color w:val="000000"/>
        </w:rPr>
      </w:pPr>
      <w:r>
        <w:rPr>
          <w:color w:val="000000"/>
        </w:rPr>
        <w:t>Overview</w:t>
      </w:r>
    </w:p>
    <w:p w14:paraId="4C3ECCBF" w14:textId="77777777" w:rsidR="00A9461E" w:rsidRPr="00F767E6" w:rsidRDefault="00A9461E">
      <w:pPr>
        <w:rPr>
          <w:b/>
          <w:color w:val="000000"/>
          <w:sz w:val="12"/>
          <w:szCs w:val="12"/>
        </w:rPr>
      </w:pPr>
    </w:p>
    <w:p w14:paraId="20419860" w14:textId="77777777" w:rsidR="00A9461E" w:rsidRPr="0039113D" w:rsidRDefault="00A9461E" w:rsidP="007E4B28">
      <w:pPr>
        <w:rPr>
          <w:i/>
          <w:color w:val="000000"/>
          <w:szCs w:val="24"/>
        </w:rPr>
      </w:pPr>
      <w:r w:rsidRPr="0039113D">
        <w:rPr>
          <w:color w:val="000000"/>
          <w:szCs w:val="24"/>
        </w:rPr>
        <w:t xml:space="preserve">There are several </w:t>
      </w:r>
      <w:r w:rsidR="009B37DE" w:rsidRPr="0039113D">
        <w:rPr>
          <w:color w:val="000000"/>
          <w:szCs w:val="24"/>
        </w:rPr>
        <w:t xml:space="preserve">scenarios that may result in a child transferring </w:t>
      </w:r>
      <w:r w:rsidRPr="0039113D">
        <w:rPr>
          <w:color w:val="000000"/>
          <w:szCs w:val="24"/>
        </w:rPr>
        <w:t>from one program to another</w:t>
      </w:r>
      <w:r w:rsidR="00797414" w:rsidRPr="0039113D">
        <w:rPr>
          <w:color w:val="000000"/>
          <w:szCs w:val="24"/>
        </w:rPr>
        <w:t>,</w:t>
      </w:r>
      <w:r w:rsidRPr="0039113D">
        <w:rPr>
          <w:color w:val="000000"/>
          <w:szCs w:val="24"/>
        </w:rPr>
        <w:t xml:space="preserve"> such as the family </w:t>
      </w:r>
      <w:r w:rsidR="00F348AA" w:rsidRPr="0039113D">
        <w:rPr>
          <w:color w:val="000000"/>
          <w:szCs w:val="24"/>
        </w:rPr>
        <w:t xml:space="preserve">choosing </w:t>
      </w:r>
      <w:r w:rsidRPr="0039113D">
        <w:rPr>
          <w:color w:val="000000"/>
          <w:szCs w:val="24"/>
        </w:rPr>
        <w:t xml:space="preserve">a new program or </w:t>
      </w:r>
      <w:r w:rsidR="00F348AA" w:rsidRPr="0039113D">
        <w:rPr>
          <w:color w:val="000000"/>
          <w:szCs w:val="24"/>
        </w:rPr>
        <w:t>moving</w:t>
      </w:r>
      <w:r w:rsidRPr="0039113D">
        <w:rPr>
          <w:color w:val="000000"/>
          <w:szCs w:val="24"/>
        </w:rPr>
        <w:t xml:space="preserve"> to a different town in the state</w:t>
      </w:r>
      <w:r w:rsidR="00F348AA" w:rsidRPr="0039113D">
        <w:rPr>
          <w:color w:val="000000"/>
          <w:szCs w:val="24"/>
        </w:rPr>
        <w:t xml:space="preserve"> not served by their current program</w:t>
      </w:r>
      <w:r w:rsidRPr="0039113D">
        <w:rPr>
          <w:color w:val="000000"/>
          <w:szCs w:val="24"/>
        </w:rPr>
        <w:t xml:space="preserve">.  </w:t>
      </w:r>
      <w:r w:rsidR="003034C3" w:rsidRPr="0039113D">
        <w:rPr>
          <w:szCs w:val="24"/>
        </w:rPr>
        <w:t>Programs should</w:t>
      </w:r>
      <w:r w:rsidR="00226BA3" w:rsidRPr="0039113D">
        <w:rPr>
          <w:szCs w:val="24"/>
        </w:rPr>
        <w:t xml:space="preserve"> not</w:t>
      </w:r>
      <w:r w:rsidR="00226BA3" w:rsidRPr="0039113D">
        <w:rPr>
          <w:color w:val="000000"/>
          <w:szCs w:val="24"/>
        </w:rPr>
        <w:t xml:space="preserve"> </w:t>
      </w:r>
      <w:r w:rsidRPr="0039113D">
        <w:rPr>
          <w:color w:val="000000"/>
          <w:szCs w:val="24"/>
        </w:rPr>
        <w:t xml:space="preserve">exit </w:t>
      </w:r>
      <w:r w:rsidR="003034C3" w:rsidRPr="0039113D">
        <w:rPr>
          <w:color w:val="000000"/>
          <w:szCs w:val="24"/>
        </w:rPr>
        <w:t>a</w:t>
      </w:r>
      <w:r w:rsidRPr="0039113D">
        <w:rPr>
          <w:color w:val="000000"/>
          <w:szCs w:val="24"/>
        </w:rPr>
        <w:t xml:space="preserve"> child from the Birth to Three data system if he is continuing to receive services from </w:t>
      </w:r>
      <w:r w:rsidR="003034C3" w:rsidRPr="0039113D">
        <w:rPr>
          <w:color w:val="000000"/>
          <w:szCs w:val="24"/>
        </w:rPr>
        <w:t xml:space="preserve">another </w:t>
      </w:r>
      <w:r w:rsidRPr="0039113D">
        <w:rPr>
          <w:color w:val="000000"/>
          <w:szCs w:val="24"/>
        </w:rPr>
        <w:t xml:space="preserve">Birth to Three </w:t>
      </w:r>
      <w:r w:rsidR="003034C3" w:rsidRPr="0039113D">
        <w:rPr>
          <w:color w:val="000000"/>
          <w:szCs w:val="24"/>
        </w:rPr>
        <w:t>program</w:t>
      </w:r>
      <w:r w:rsidRPr="0039113D">
        <w:rPr>
          <w:color w:val="000000"/>
          <w:szCs w:val="24"/>
        </w:rPr>
        <w:t xml:space="preserve">.  Before the transfer is made to the </w:t>
      </w:r>
      <w:r w:rsidR="009B37DE" w:rsidRPr="0039113D">
        <w:rPr>
          <w:color w:val="000000"/>
          <w:szCs w:val="24"/>
        </w:rPr>
        <w:t xml:space="preserve">receiving </w:t>
      </w:r>
      <w:r w:rsidRPr="0039113D">
        <w:rPr>
          <w:color w:val="000000"/>
          <w:szCs w:val="24"/>
        </w:rPr>
        <w:t xml:space="preserve">program, all child and family information </w:t>
      </w:r>
      <w:r w:rsidR="00797414" w:rsidRPr="0039113D">
        <w:rPr>
          <w:color w:val="000000"/>
          <w:szCs w:val="24"/>
        </w:rPr>
        <w:t xml:space="preserve">must be updated </w:t>
      </w:r>
      <w:r w:rsidRPr="0039113D">
        <w:rPr>
          <w:color w:val="000000"/>
          <w:szCs w:val="24"/>
        </w:rPr>
        <w:t>in the Birth to Three data system.</w:t>
      </w:r>
      <w:r w:rsidR="00D62BE5" w:rsidRPr="0039113D">
        <w:rPr>
          <w:color w:val="000000"/>
          <w:szCs w:val="24"/>
        </w:rPr>
        <w:t xml:space="preserve"> For purposes of billing the lead agency the term “transfer” only refers to an attendance status after the first visit has been provided following the Initial IFSP.  For this procedure, “transfer” is used more broadly.</w:t>
      </w:r>
      <w:r w:rsidR="00AA7306" w:rsidRPr="0039113D">
        <w:rPr>
          <w:color w:val="000000"/>
          <w:szCs w:val="24"/>
        </w:rPr>
        <w:t xml:space="preserve">  No program can decline a transfer if the program is in rotation.</w:t>
      </w:r>
      <w:r w:rsidR="007E4B28" w:rsidRPr="0039113D">
        <w:rPr>
          <w:color w:val="000000"/>
          <w:szCs w:val="24"/>
        </w:rPr>
        <w:t xml:space="preserve"> </w:t>
      </w:r>
      <w:r w:rsidR="007E4B28" w:rsidRPr="0039113D">
        <w:rPr>
          <w:i/>
          <w:color w:val="000000"/>
          <w:szCs w:val="24"/>
        </w:rPr>
        <w:t>When a family transfers from one Connecticut Birth to Three program to another, the family should be informed that the existing record is being sent to the new program however, a release of information form is not required before sending the record.</w:t>
      </w:r>
    </w:p>
    <w:p w14:paraId="0F7F5E50" w14:textId="77777777" w:rsidR="00CD06F6" w:rsidRPr="0039113D" w:rsidRDefault="00CD06F6" w:rsidP="007E4B28">
      <w:pPr>
        <w:rPr>
          <w:i/>
          <w:color w:val="000000"/>
          <w:szCs w:val="24"/>
        </w:rPr>
      </w:pPr>
    </w:p>
    <w:p w14:paraId="2451E8D3" w14:textId="751C0FBB" w:rsidR="00CD06F6" w:rsidRPr="0039113D" w:rsidRDefault="00CD06F6" w:rsidP="007E4B28">
      <w:pPr>
        <w:rPr>
          <w:color w:val="000000"/>
          <w:szCs w:val="24"/>
        </w:rPr>
      </w:pPr>
      <w:r w:rsidRPr="0039113D">
        <w:rPr>
          <w:color w:val="000000"/>
          <w:szCs w:val="24"/>
        </w:rPr>
        <w:t xml:space="preserve">When a child transfers programs, regardless of the reason for the transfer, </w:t>
      </w:r>
      <w:r w:rsidR="00260051" w:rsidRPr="0039113D">
        <w:rPr>
          <w:color w:val="000000"/>
          <w:szCs w:val="24"/>
        </w:rPr>
        <w:t xml:space="preserve">it is </w:t>
      </w:r>
      <w:r w:rsidR="00615BCE" w:rsidRPr="0039113D">
        <w:rPr>
          <w:color w:val="000000"/>
          <w:szCs w:val="24"/>
        </w:rPr>
        <w:t xml:space="preserve">strongly </w:t>
      </w:r>
      <w:r w:rsidR="00260051" w:rsidRPr="0039113D">
        <w:rPr>
          <w:color w:val="000000"/>
          <w:szCs w:val="24"/>
        </w:rPr>
        <w:t xml:space="preserve">recommended that </w:t>
      </w:r>
      <w:r w:rsidRPr="0039113D">
        <w:rPr>
          <w:color w:val="000000"/>
          <w:szCs w:val="24"/>
        </w:rPr>
        <w:t xml:space="preserve">programs complete an IFSP periodic review </w:t>
      </w:r>
      <w:r w:rsidR="00615BCE" w:rsidRPr="0039113D">
        <w:rPr>
          <w:color w:val="000000"/>
          <w:szCs w:val="24"/>
        </w:rPr>
        <w:t xml:space="preserve">on the first visit with the family. </w:t>
      </w:r>
      <w:r w:rsidR="00260051" w:rsidRPr="0039113D">
        <w:rPr>
          <w:color w:val="000000"/>
          <w:szCs w:val="24"/>
        </w:rPr>
        <w:t xml:space="preserve">The receiving program must provide supports and services as listed on the previous </w:t>
      </w:r>
      <w:r w:rsidR="00300D15" w:rsidRPr="0039113D">
        <w:rPr>
          <w:color w:val="000000"/>
          <w:szCs w:val="24"/>
        </w:rPr>
        <w:t xml:space="preserve">program’s </w:t>
      </w:r>
      <w:r w:rsidR="00260051" w:rsidRPr="0039113D">
        <w:rPr>
          <w:color w:val="000000"/>
          <w:szCs w:val="24"/>
        </w:rPr>
        <w:t xml:space="preserve">IFSP unless the IFSP has been revised.  </w:t>
      </w:r>
    </w:p>
    <w:p w14:paraId="3BDBFFD4" w14:textId="77777777" w:rsidR="00E849CA" w:rsidRPr="0039113D" w:rsidRDefault="00E849CA" w:rsidP="00E849CA">
      <w:pPr>
        <w:rPr>
          <w:color w:val="000000"/>
          <w:szCs w:val="24"/>
        </w:rPr>
      </w:pPr>
    </w:p>
    <w:p w14:paraId="19B094D0" w14:textId="77777777" w:rsidR="008A57A2" w:rsidRPr="002C770B" w:rsidRDefault="008A57A2" w:rsidP="008A57A2">
      <w:pPr>
        <w:rPr>
          <w:rFonts w:cs="Arial"/>
        </w:rPr>
      </w:pPr>
      <w:r w:rsidRPr="002C770B">
        <w:rPr>
          <w:rFonts w:cs="Arial"/>
        </w:rPr>
        <w:t>The parent, with support from the service coordinator, leads the discussion about the need to transfer and an appropriate timeline for transfer.  The current program is responsible for working with the family to determine what programs are available to transfer to.  The timeframe for the transfer could be immediate or in the future.  The expectation for a child transferring is the same for a child who is newly referred to that program.  Services would need to be provided when the IFSP is written or when the child is transferred.  Delaying a transfer to wait for a program to gather staff is not reasonable nor a parent choice.  When thinking about a” reasonable” delay or interruption of services due to a transfer, the burden for reason lays on the program receiving the transfer. The program currently servicing the child should move forward with the transfer based upon what the family requests.  For example, it is reasonable that it would take a few days for services to begin with a new program.  It is also reasonable to assume for a child transferring have a final visit with the current therapist/provider and start after with the new program.  It is not reasonable for the current provider to wait to make the transfer until the new provider has the staffing.</w:t>
      </w:r>
    </w:p>
    <w:p w14:paraId="444F07F3" w14:textId="77777777" w:rsidR="007436F5" w:rsidRDefault="007436F5" w:rsidP="00E849CA">
      <w:pPr>
        <w:rPr>
          <w:szCs w:val="24"/>
        </w:rPr>
      </w:pPr>
    </w:p>
    <w:p w14:paraId="4FE52397" w14:textId="5A42A3F7" w:rsidR="00E849CA" w:rsidRPr="007436F5" w:rsidRDefault="00E849CA" w:rsidP="00E849CA">
      <w:pPr>
        <w:rPr>
          <w:rFonts w:ascii="Calibri" w:hAnsi="Calibri"/>
          <w:szCs w:val="24"/>
        </w:rPr>
      </w:pPr>
      <w:r w:rsidRPr="0039113D">
        <w:rPr>
          <w:szCs w:val="24"/>
        </w:rPr>
        <w:t xml:space="preserve">When a family does not have a preference on the </w:t>
      </w:r>
      <w:r w:rsidR="0039113D" w:rsidRPr="0039113D">
        <w:rPr>
          <w:szCs w:val="24"/>
        </w:rPr>
        <w:t>program,</w:t>
      </w:r>
      <w:r w:rsidRPr="0039113D">
        <w:rPr>
          <w:szCs w:val="24"/>
        </w:rPr>
        <w:t xml:space="preserve"> they want to transfer to the program next “in rotation” is chosen.  If there are no programs “in rotation” then it goes to the next program in “accepting children”.  If no programs are in “accepting </w:t>
      </w:r>
      <w:r w:rsidR="0039113D" w:rsidRPr="0039113D">
        <w:rPr>
          <w:szCs w:val="24"/>
        </w:rPr>
        <w:t>children” then</w:t>
      </w:r>
      <w:r w:rsidRPr="0039113D">
        <w:rPr>
          <w:szCs w:val="24"/>
        </w:rPr>
        <w:t xml:space="preserve"> </w:t>
      </w:r>
      <w:r w:rsidR="00F8357E" w:rsidRPr="0039113D">
        <w:rPr>
          <w:szCs w:val="24"/>
        </w:rPr>
        <w:t xml:space="preserve">the transfer </w:t>
      </w:r>
      <w:r w:rsidRPr="0039113D">
        <w:rPr>
          <w:szCs w:val="24"/>
        </w:rPr>
        <w:t xml:space="preserve">goes to “not accepting children”.  Information about next program in rotation can be found in the data system.  There should be minimal to no delay or disruption of services due to the transfer. </w:t>
      </w:r>
    </w:p>
    <w:p w14:paraId="238CCE8D" w14:textId="77777777" w:rsidR="00A9461E" w:rsidRDefault="00D62BE5">
      <w:pPr>
        <w:jc w:val="center"/>
        <w:rPr>
          <w:b/>
          <w:color w:val="000000"/>
        </w:rPr>
      </w:pPr>
      <w:r>
        <w:rPr>
          <w:b/>
          <w:color w:val="000000"/>
        </w:rPr>
        <w:lastRenderedPageBreak/>
        <w:t>“</w:t>
      </w:r>
      <w:r w:rsidR="00A9461E">
        <w:rPr>
          <w:b/>
          <w:color w:val="000000"/>
        </w:rPr>
        <w:t>Tr</w:t>
      </w:r>
      <w:bookmarkStart w:id="0" w:name="beforeeval"/>
      <w:bookmarkEnd w:id="0"/>
      <w:r w:rsidR="00A9461E">
        <w:rPr>
          <w:b/>
          <w:color w:val="000000"/>
        </w:rPr>
        <w:t>ansferring</w:t>
      </w:r>
      <w:r>
        <w:rPr>
          <w:b/>
          <w:color w:val="000000"/>
        </w:rPr>
        <w:t>”</w:t>
      </w:r>
      <w:r w:rsidR="00A9461E">
        <w:rPr>
          <w:b/>
          <w:color w:val="000000"/>
        </w:rPr>
        <w:t xml:space="preserve"> </w:t>
      </w:r>
      <w:r w:rsidR="00226BA3">
        <w:rPr>
          <w:b/>
          <w:color w:val="000000"/>
        </w:rPr>
        <w:t>a</w:t>
      </w:r>
      <w:r w:rsidR="00A9461E">
        <w:rPr>
          <w:b/>
          <w:color w:val="000000"/>
        </w:rPr>
        <w:t xml:space="preserve"> Child Prior to the Initial Eligibility Evaluation </w:t>
      </w:r>
    </w:p>
    <w:p w14:paraId="6BDCADD8" w14:textId="77777777" w:rsidR="00A9461E" w:rsidRDefault="00A9461E">
      <w:pPr>
        <w:rPr>
          <w:bCs/>
          <w:color w:val="000000"/>
        </w:rPr>
      </w:pPr>
    </w:p>
    <w:p w14:paraId="0C062145" w14:textId="77777777" w:rsidR="00A9461E" w:rsidRDefault="00226BA3">
      <w:pPr>
        <w:numPr>
          <w:ilvl w:val="0"/>
          <w:numId w:val="27"/>
        </w:numPr>
        <w:rPr>
          <w:bCs/>
          <w:color w:val="000000"/>
        </w:rPr>
      </w:pPr>
      <w:r w:rsidRPr="00110C51">
        <w:rPr>
          <w:bCs/>
        </w:rPr>
        <w:t>The r</w:t>
      </w:r>
      <w:r w:rsidR="00A9461E" w:rsidRPr="00110C51">
        <w:rPr>
          <w:bCs/>
        </w:rPr>
        <w:t>eferral</w:t>
      </w:r>
      <w:r w:rsidR="00A9461E">
        <w:rPr>
          <w:bCs/>
          <w:color w:val="000000"/>
        </w:rPr>
        <w:t xml:space="preserve"> has been processed at Child Development Infoline and a program has received the referral information electronically but due to parent choice or some </w:t>
      </w:r>
      <w:r w:rsidRPr="00110C51">
        <w:rPr>
          <w:bCs/>
        </w:rPr>
        <w:t xml:space="preserve">other </w:t>
      </w:r>
      <w:r w:rsidR="00A9461E" w:rsidRPr="00110C51">
        <w:rPr>
          <w:bCs/>
        </w:rPr>
        <w:t>circumstance</w:t>
      </w:r>
      <w:r w:rsidR="00A9461E">
        <w:rPr>
          <w:bCs/>
          <w:color w:val="000000"/>
        </w:rPr>
        <w:t xml:space="preserve"> the referral </w:t>
      </w:r>
      <w:r w:rsidR="006A1237">
        <w:rPr>
          <w:bCs/>
        </w:rPr>
        <w:t>must</w:t>
      </w:r>
      <w:r w:rsidRPr="00110C51">
        <w:rPr>
          <w:bCs/>
        </w:rPr>
        <w:t xml:space="preserve"> </w:t>
      </w:r>
      <w:r w:rsidR="00110C51">
        <w:rPr>
          <w:bCs/>
        </w:rPr>
        <w:t xml:space="preserve">be </w:t>
      </w:r>
      <w:r w:rsidR="00A9461E">
        <w:rPr>
          <w:bCs/>
          <w:color w:val="000000"/>
        </w:rPr>
        <w:t>sent to another program for the evaluation to be completed.</w:t>
      </w:r>
    </w:p>
    <w:p w14:paraId="623719D3" w14:textId="77777777" w:rsidR="00A9461E" w:rsidRDefault="00A9461E">
      <w:pPr>
        <w:numPr>
          <w:ilvl w:val="0"/>
          <w:numId w:val="27"/>
        </w:numPr>
        <w:rPr>
          <w:bCs/>
          <w:color w:val="000000"/>
        </w:rPr>
      </w:pPr>
      <w:r>
        <w:rPr>
          <w:bCs/>
          <w:color w:val="000000"/>
        </w:rPr>
        <w:t>The sending program or a Birth to Three System administrator will contact the receiving program to notify them of the change.</w:t>
      </w:r>
    </w:p>
    <w:p w14:paraId="76E6919C" w14:textId="42024535" w:rsidR="00A9461E" w:rsidRDefault="00A9461E">
      <w:pPr>
        <w:numPr>
          <w:ilvl w:val="0"/>
          <w:numId w:val="27"/>
        </w:numPr>
        <w:rPr>
          <w:bCs/>
          <w:color w:val="000000"/>
        </w:rPr>
      </w:pPr>
      <w:r>
        <w:rPr>
          <w:bCs/>
          <w:color w:val="000000"/>
        </w:rPr>
        <w:t xml:space="preserve">The sending program will then electronically transfer the </w:t>
      </w:r>
      <w:r w:rsidR="00B17D33">
        <w:rPr>
          <w:bCs/>
          <w:color w:val="000000"/>
        </w:rPr>
        <w:t xml:space="preserve">record </w:t>
      </w:r>
      <w:r>
        <w:rPr>
          <w:bCs/>
          <w:color w:val="000000"/>
        </w:rPr>
        <w:t xml:space="preserve">to the receiving program. </w:t>
      </w:r>
    </w:p>
    <w:p w14:paraId="6C25CA55" w14:textId="39196568" w:rsidR="0039113D" w:rsidRDefault="0039113D" w:rsidP="0039113D">
      <w:pPr>
        <w:rPr>
          <w:bCs/>
          <w:color w:val="000000"/>
        </w:rPr>
      </w:pPr>
    </w:p>
    <w:p w14:paraId="066D0556" w14:textId="77777777" w:rsidR="00A9461E" w:rsidRDefault="00A9461E">
      <w:pPr>
        <w:rPr>
          <w:color w:val="000000"/>
          <w:sz w:val="16"/>
        </w:rPr>
      </w:pPr>
    </w:p>
    <w:p w14:paraId="037A8A17" w14:textId="12662BC6" w:rsidR="00A9461E" w:rsidRDefault="00D62BE5">
      <w:pPr>
        <w:jc w:val="center"/>
        <w:rPr>
          <w:b/>
          <w:color w:val="000000"/>
        </w:rPr>
      </w:pPr>
      <w:r>
        <w:rPr>
          <w:b/>
          <w:color w:val="000000"/>
        </w:rPr>
        <w:t>“</w:t>
      </w:r>
      <w:r w:rsidR="00A9461E">
        <w:rPr>
          <w:b/>
          <w:color w:val="000000"/>
        </w:rPr>
        <w:t>Transferring</w:t>
      </w:r>
      <w:r>
        <w:rPr>
          <w:b/>
          <w:color w:val="000000"/>
        </w:rPr>
        <w:t>”</w:t>
      </w:r>
      <w:r w:rsidR="00A9461E">
        <w:rPr>
          <w:b/>
          <w:color w:val="000000"/>
        </w:rPr>
        <w:t xml:space="preserve"> A Child When </w:t>
      </w:r>
      <w:r w:rsidR="0039113D">
        <w:rPr>
          <w:b/>
          <w:color w:val="000000"/>
        </w:rPr>
        <w:t xml:space="preserve">a </w:t>
      </w:r>
      <w:r w:rsidR="00A9461E">
        <w:rPr>
          <w:b/>
          <w:color w:val="000000"/>
        </w:rPr>
        <w:t>Family Requests a New Progr</w:t>
      </w:r>
      <w:r w:rsidR="00226BA3">
        <w:rPr>
          <w:b/>
          <w:color w:val="000000"/>
        </w:rPr>
        <w:t xml:space="preserve">am </w:t>
      </w:r>
      <w:r w:rsidR="00226BA3" w:rsidRPr="00110C51">
        <w:rPr>
          <w:b/>
        </w:rPr>
        <w:t>a</w:t>
      </w:r>
      <w:r w:rsidR="00A9461E" w:rsidRPr="00110C51">
        <w:rPr>
          <w:b/>
        </w:rPr>
        <w:t>f</w:t>
      </w:r>
      <w:r w:rsidR="00A9461E">
        <w:rPr>
          <w:b/>
          <w:color w:val="000000"/>
        </w:rPr>
        <w:t xml:space="preserve">ter Initial </w:t>
      </w:r>
      <w:bookmarkStart w:id="1" w:name="aftereval"/>
      <w:r w:rsidR="00A9461E">
        <w:rPr>
          <w:b/>
          <w:color w:val="000000"/>
        </w:rPr>
        <w:t>Evaluation</w:t>
      </w:r>
      <w:bookmarkEnd w:id="1"/>
      <w:r w:rsidR="00226BA3">
        <w:rPr>
          <w:b/>
          <w:color w:val="000000"/>
        </w:rPr>
        <w:t xml:space="preserve"> </w:t>
      </w:r>
      <w:r w:rsidR="00226BA3" w:rsidRPr="00110C51">
        <w:rPr>
          <w:b/>
        </w:rPr>
        <w:t>a</w:t>
      </w:r>
      <w:r w:rsidR="00A9461E" w:rsidRPr="00110C51">
        <w:rPr>
          <w:b/>
        </w:rPr>
        <w:t>n</w:t>
      </w:r>
      <w:r w:rsidR="00A9461E">
        <w:rPr>
          <w:b/>
          <w:color w:val="000000"/>
        </w:rPr>
        <w:t>d Before Services Begin</w:t>
      </w:r>
    </w:p>
    <w:p w14:paraId="0F1033C1" w14:textId="77777777" w:rsidR="00A9461E" w:rsidRDefault="00A9461E">
      <w:pPr>
        <w:rPr>
          <w:b/>
          <w:color w:val="000000"/>
          <w:sz w:val="16"/>
        </w:rPr>
      </w:pPr>
    </w:p>
    <w:p w14:paraId="7B9E2AB5" w14:textId="77777777" w:rsidR="00AA7306" w:rsidRDefault="00A9461E" w:rsidP="00AA7306">
      <w:pPr>
        <w:numPr>
          <w:ilvl w:val="0"/>
          <w:numId w:val="2"/>
        </w:numPr>
        <w:rPr>
          <w:color w:val="000000"/>
        </w:rPr>
      </w:pPr>
      <w:r w:rsidRPr="00AA7306">
        <w:rPr>
          <w:color w:val="000000"/>
        </w:rPr>
        <w:t xml:space="preserve">After the initial evaluation, the evaluating program reminds the family of </w:t>
      </w:r>
      <w:r w:rsidR="00797414" w:rsidRPr="00AA7306">
        <w:rPr>
          <w:color w:val="000000"/>
        </w:rPr>
        <w:t>every</w:t>
      </w:r>
      <w:r w:rsidRPr="00AA7306">
        <w:rPr>
          <w:color w:val="000000"/>
        </w:rPr>
        <w:t xml:space="preserve"> eligible child that they have a choice of programs and reviews with them those </w:t>
      </w:r>
      <w:r w:rsidR="00797414" w:rsidRPr="00AA7306">
        <w:rPr>
          <w:color w:val="000000"/>
        </w:rPr>
        <w:t>program choices.  T</w:t>
      </w:r>
      <w:r w:rsidRPr="00AA7306">
        <w:rPr>
          <w:color w:val="000000"/>
        </w:rPr>
        <w:t>he family</w:t>
      </w:r>
      <w:r w:rsidR="00797414" w:rsidRPr="00AA7306">
        <w:rPr>
          <w:color w:val="000000"/>
        </w:rPr>
        <w:t xml:space="preserve"> is told</w:t>
      </w:r>
      <w:r w:rsidRPr="00AA7306">
        <w:rPr>
          <w:color w:val="000000"/>
        </w:rPr>
        <w:t xml:space="preserve"> that the ability of another program to accept new referrals must be determined.  </w:t>
      </w:r>
    </w:p>
    <w:p w14:paraId="7DD95969" w14:textId="78EA2D2B" w:rsidR="00A9461E" w:rsidRPr="00AA7306" w:rsidRDefault="00B17D33" w:rsidP="00AA7306">
      <w:pPr>
        <w:numPr>
          <w:ilvl w:val="0"/>
          <w:numId w:val="2"/>
        </w:numPr>
        <w:rPr>
          <w:color w:val="000000"/>
        </w:rPr>
      </w:pPr>
      <w:r w:rsidRPr="00110C51">
        <w:t xml:space="preserve">If </w:t>
      </w:r>
      <w:r>
        <w:t xml:space="preserve">a </w:t>
      </w:r>
      <w:r w:rsidRPr="00110C51">
        <w:t xml:space="preserve">program is not </w:t>
      </w:r>
      <w:r w:rsidRPr="00AA7306">
        <w:rPr>
          <w:color w:val="000000"/>
        </w:rPr>
        <w:t>accepting referrals</w:t>
      </w:r>
      <w:r w:rsidR="005267B8">
        <w:rPr>
          <w:color w:val="000000"/>
        </w:rPr>
        <w:t>,</w:t>
      </w:r>
      <w:r w:rsidRPr="00AA7306">
        <w:rPr>
          <w:color w:val="000000"/>
        </w:rPr>
        <w:t xml:space="preserve"> the service coordinator tells the family which programs are available.  </w:t>
      </w:r>
      <w:r w:rsidR="00A9461E" w:rsidRPr="00AA7306">
        <w:rPr>
          <w:color w:val="000000"/>
        </w:rPr>
        <w:t>If the fam</w:t>
      </w:r>
      <w:r w:rsidR="00226BA3" w:rsidRPr="00AA7306">
        <w:rPr>
          <w:color w:val="000000"/>
        </w:rPr>
        <w:t>ily selects a different program</w:t>
      </w:r>
      <w:r w:rsidR="009B37DE" w:rsidRPr="00AA7306">
        <w:rPr>
          <w:color w:val="000000"/>
        </w:rPr>
        <w:t xml:space="preserve">, </w:t>
      </w:r>
      <w:r w:rsidR="00A9461E" w:rsidRPr="00AA7306">
        <w:rPr>
          <w:color w:val="000000"/>
        </w:rPr>
        <w:t>the initial</w:t>
      </w:r>
      <w:r w:rsidR="00226BA3" w:rsidRPr="00AA7306">
        <w:rPr>
          <w:color w:val="000000"/>
        </w:rPr>
        <w:t xml:space="preserve"> service coordinator determines</w:t>
      </w:r>
      <w:r w:rsidR="00A9461E" w:rsidRPr="00AA7306">
        <w:rPr>
          <w:color w:val="000000"/>
        </w:rPr>
        <w:t xml:space="preserve"> whether that program is able to accept a new child by directly cont</w:t>
      </w:r>
      <w:r w:rsidR="00226BA3" w:rsidRPr="00AA7306">
        <w:rPr>
          <w:color w:val="000000"/>
        </w:rPr>
        <w:t xml:space="preserve">acting the new program.  </w:t>
      </w:r>
    </w:p>
    <w:p w14:paraId="66470FA5" w14:textId="39BCA001" w:rsidR="00A9461E" w:rsidRPr="005844B3" w:rsidRDefault="00A9461E" w:rsidP="00E76A3A">
      <w:pPr>
        <w:numPr>
          <w:ilvl w:val="0"/>
          <w:numId w:val="4"/>
        </w:numPr>
        <w:rPr>
          <w:color w:val="000000"/>
        </w:rPr>
      </w:pPr>
      <w:r w:rsidRPr="005844B3">
        <w:rPr>
          <w:color w:val="000000"/>
        </w:rPr>
        <w:t xml:space="preserve">Once the </w:t>
      </w:r>
      <w:r w:rsidR="00797414" w:rsidRPr="005844B3">
        <w:rPr>
          <w:color w:val="000000"/>
        </w:rPr>
        <w:t xml:space="preserve">program </w:t>
      </w:r>
      <w:r w:rsidRPr="005844B3">
        <w:rPr>
          <w:color w:val="000000"/>
        </w:rPr>
        <w:t>selection has been made and the service coordinator has determined that the receiving program can accept the transfer, the service co</w:t>
      </w:r>
      <w:r w:rsidR="00226BA3" w:rsidRPr="005844B3">
        <w:rPr>
          <w:color w:val="000000"/>
        </w:rPr>
        <w:t xml:space="preserve">ordinator must </w:t>
      </w:r>
      <w:r w:rsidRPr="005844B3">
        <w:rPr>
          <w:color w:val="000000"/>
        </w:rPr>
        <w:t xml:space="preserve">send the evaluation and any other materials in the child’s record to the receiving program.  </w:t>
      </w:r>
      <w:r w:rsidR="005844B3" w:rsidRPr="00AA7306">
        <w:rPr>
          <w:color w:val="000000"/>
        </w:rPr>
        <w:t xml:space="preserve">The sending program must send </w:t>
      </w:r>
      <w:r w:rsidR="005844B3">
        <w:rPr>
          <w:color w:val="000000"/>
        </w:rPr>
        <w:t xml:space="preserve">a copy of </w:t>
      </w:r>
      <w:r w:rsidR="005844B3" w:rsidRPr="00AA7306">
        <w:rPr>
          <w:color w:val="000000"/>
        </w:rPr>
        <w:t xml:space="preserve">the entire early intervention record to the receiving program.  The sending program should </w:t>
      </w:r>
      <w:r w:rsidR="005844B3">
        <w:rPr>
          <w:color w:val="000000"/>
        </w:rPr>
        <w:t>maintain all documentation</w:t>
      </w:r>
      <w:r w:rsidR="005844B3" w:rsidRPr="00AA7306">
        <w:rPr>
          <w:color w:val="000000"/>
        </w:rPr>
        <w:t xml:space="preserve"> </w:t>
      </w:r>
      <w:r w:rsidR="005844B3">
        <w:rPr>
          <w:color w:val="000000"/>
        </w:rPr>
        <w:t xml:space="preserve">in its original form.  (See </w:t>
      </w:r>
      <w:r w:rsidR="005844B3">
        <w:rPr>
          <w:i/>
          <w:color w:val="000000"/>
        </w:rPr>
        <w:t>Records</w:t>
      </w:r>
      <w:r w:rsidR="005844B3">
        <w:rPr>
          <w:color w:val="000000"/>
        </w:rPr>
        <w:t xml:space="preserve"> procedure for details of retention </w:t>
      </w:r>
      <w:r w:rsidR="0039113D">
        <w:rPr>
          <w:color w:val="000000"/>
        </w:rPr>
        <w:t>schedule)</w:t>
      </w:r>
      <w:r w:rsidR="0039113D" w:rsidRPr="005844B3">
        <w:rPr>
          <w:color w:val="000000"/>
        </w:rPr>
        <w:t xml:space="preserve"> The</w:t>
      </w:r>
      <w:r w:rsidRPr="005844B3">
        <w:rPr>
          <w:color w:val="000000"/>
        </w:rPr>
        <w:t xml:space="preserve"> service coordinator ensures that the transfer to the new program and new service coordinator is made in the data system.  Until this </w:t>
      </w:r>
      <w:r w:rsidR="00226BA3" w:rsidRPr="004F26AA">
        <w:t>electronic</w:t>
      </w:r>
      <w:r w:rsidR="00226BA3" w:rsidRPr="005844B3">
        <w:rPr>
          <w:color w:val="000080"/>
        </w:rPr>
        <w:t xml:space="preserve"> </w:t>
      </w:r>
      <w:r w:rsidR="00226BA3" w:rsidRPr="005844B3">
        <w:rPr>
          <w:color w:val="000000"/>
        </w:rPr>
        <w:t>transfer is complete</w:t>
      </w:r>
      <w:r w:rsidRPr="005844B3">
        <w:rPr>
          <w:color w:val="000000"/>
        </w:rPr>
        <w:t xml:space="preserve"> the family remains the responsibility of the sending program.  The sending program will have access to the child’s </w:t>
      </w:r>
      <w:r w:rsidR="003034C3" w:rsidRPr="005844B3">
        <w:rPr>
          <w:color w:val="000000"/>
        </w:rPr>
        <w:t xml:space="preserve">information in the </w:t>
      </w:r>
      <w:r w:rsidRPr="005844B3">
        <w:rPr>
          <w:color w:val="000000"/>
        </w:rPr>
        <w:t>data</w:t>
      </w:r>
      <w:r w:rsidR="003034C3" w:rsidRPr="005844B3">
        <w:rPr>
          <w:color w:val="000000"/>
        </w:rPr>
        <w:t xml:space="preserve"> system</w:t>
      </w:r>
      <w:r w:rsidRPr="005844B3">
        <w:rPr>
          <w:color w:val="000000"/>
        </w:rPr>
        <w:t xml:space="preserve"> only up to the point of electronic data transfer.</w:t>
      </w:r>
    </w:p>
    <w:p w14:paraId="4F302008" w14:textId="57DD124A" w:rsidR="00A9461E" w:rsidRDefault="00A9461E">
      <w:pPr>
        <w:numPr>
          <w:ilvl w:val="0"/>
          <w:numId w:val="5"/>
        </w:numPr>
        <w:rPr>
          <w:color w:val="000000"/>
        </w:rPr>
      </w:pPr>
      <w:r>
        <w:rPr>
          <w:color w:val="000000"/>
        </w:rPr>
        <w:t xml:space="preserve">The receiving program must assign a new service coordinator and meet with the family to develop the </w:t>
      </w:r>
      <w:r w:rsidR="009B607A">
        <w:rPr>
          <w:color w:val="000000"/>
        </w:rPr>
        <w:t xml:space="preserve">initial </w:t>
      </w:r>
      <w:r w:rsidR="00112BE6" w:rsidRPr="00112BE6">
        <w:t>IFSP</w:t>
      </w:r>
      <w:r w:rsidR="000C558B">
        <w:t xml:space="preserve"> </w:t>
      </w:r>
      <w:r w:rsidR="000C558B" w:rsidRPr="003034C3">
        <w:t>and complete all new permission forms</w:t>
      </w:r>
      <w:r w:rsidRPr="003034C3">
        <w:rPr>
          <w:color w:val="000000"/>
        </w:rPr>
        <w:t>.  If possible</w:t>
      </w:r>
      <w:r w:rsidR="00267B76" w:rsidRPr="003034C3">
        <w:rPr>
          <w:color w:val="000000"/>
        </w:rPr>
        <w:t xml:space="preserve"> and agreeable to the parent</w:t>
      </w:r>
      <w:r w:rsidRPr="003034C3">
        <w:rPr>
          <w:color w:val="000000"/>
        </w:rPr>
        <w:t>,</w:t>
      </w:r>
      <w:r>
        <w:rPr>
          <w:color w:val="000000"/>
        </w:rPr>
        <w:t xml:space="preserve"> one of the initial evaluators should participate in the </w:t>
      </w:r>
      <w:r w:rsidR="00112BE6" w:rsidRPr="00112BE6">
        <w:t>IFSP</w:t>
      </w:r>
      <w:r w:rsidR="00F348AA">
        <w:rPr>
          <w:b/>
        </w:rPr>
        <w:t xml:space="preserve"> </w:t>
      </w:r>
      <w:r>
        <w:rPr>
          <w:color w:val="000000"/>
        </w:rPr>
        <w:t>meeting (in person or by speakerphone</w:t>
      </w:r>
      <w:r w:rsidR="00E26CE1">
        <w:rPr>
          <w:color w:val="000000"/>
        </w:rPr>
        <w:t>)</w:t>
      </w:r>
      <w:r>
        <w:rPr>
          <w:color w:val="000000"/>
        </w:rPr>
        <w:t>.  If not possible, the information must be available in a written report.</w:t>
      </w:r>
    </w:p>
    <w:p w14:paraId="0449ACC0" w14:textId="77777777" w:rsidR="00226BA3" w:rsidRDefault="00226BA3" w:rsidP="00226BA3">
      <w:pPr>
        <w:numPr>
          <w:ilvl w:val="12"/>
          <w:numId w:val="0"/>
        </w:numPr>
        <w:ind w:left="360" w:hanging="360"/>
        <w:rPr>
          <w:color w:val="000000"/>
          <w:sz w:val="16"/>
        </w:rPr>
      </w:pPr>
    </w:p>
    <w:p w14:paraId="5865CB3D" w14:textId="77777777" w:rsidR="0039113D" w:rsidRDefault="0039113D">
      <w:pPr>
        <w:pStyle w:val="BodyText2"/>
        <w:rPr>
          <w:color w:val="000000"/>
        </w:rPr>
      </w:pPr>
    </w:p>
    <w:p w14:paraId="35B731D7" w14:textId="73AEA19D" w:rsidR="00A9461E" w:rsidRDefault="00A9461E">
      <w:pPr>
        <w:pStyle w:val="BodyText2"/>
        <w:rPr>
          <w:color w:val="000000"/>
        </w:rPr>
      </w:pPr>
      <w:r>
        <w:rPr>
          <w:color w:val="000000"/>
        </w:rPr>
        <w:t xml:space="preserve">Transferring </w:t>
      </w:r>
      <w:r w:rsidR="00294639">
        <w:rPr>
          <w:color w:val="000000"/>
        </w:rPr>
        <w:t>W</w:t>
      </w:r>
      <w:r>
        <w:rPr>
          <w:color w:val="000000"/>
        </w:rPr>
        <w:t xml:space="preserve">hen a Family Requests a New Program </w:t>
      </w:r>
      <w:bookmarkStart w:id="2" w:name="afterservices"/>
      <w:r>
        <w:rPr>
          <w:color w:val="000000"/>
        </w:rPr>
        <w:t xml:space="preserve">after Services </w:t>
      </w:r>
      <w:bookmarkEnd w:id="2"/>
      <w:r w:rsidR="00294639">
        <w:rPr>
          <w:color w:val="000000"/>
        </w:rPr>
        <w:t>B</w:t>
      </w:r>
      <w:r>
        <w:rPr>
          <w:color w:val="000000"/>
        </w:rPr>
        <w:t>egun</w:t>
      </w:r>
    </w:p>
    <w:p w14:paraId="4FFFD354" w14:textId="77777777" w:rsidR="00A9461E" w:rsidRDefault="00A9461E">
      <w:pPr>
        <w:rPr>
          <w:color w:val="000000"/>
          <w:sz w:val="20"/>
        </w:rPr>
      </w:pPr>
    </w:p>
    <w:p w14:paraId="245B2FA2" w14:textId="52FEC876" w:rsidR="00AA7306" w:rsidRDefault="00A9461E" w:rsidP="001B27CD">
      <w:pPr>
        <w:numPr>
          <w:ilvl w:val="0"/>
          <w:numId w:val="9"/>
        </w:numPr>
        <w:rPr>
          <w:color w:val="000000"/>
        </w:rPr>
      </w:pPr>
      <w:r w:rsidRPr="00AA7306">
        <w:rPr>
          <w:color w:val="000000"/>
        </w:rPr>
        <w:t>The family requests a change either by telling their</w:t>
      </w:r>
      <w:r w:rsidR="00D346F6">
        <w:rPr>
          <w:color w:val="000000"/>
        </w:rPr>
        <w:t xml:space="preserve"> Birth to Three</w:t>
      </w:r>
      <w:r w:rsidRPr="00AA7306">
        <w:rPr>
          <w:color w:val="000000"/>
        </w:rPr>
        <w:t xml:space="preserve"> program,</w:t>
      </w:r>
      <w:r w:rsidR="00110C51" w:rsidRPr="00AA7306">
        <w:rPr>
          <w:color w:val="000000"/>
        </w:rPr>
        <w:t xml:space="preserve"> </w:t>
      </w:r>
      <w:r w:rsidR="00110C51" w:rsidRPr="00172648">
        <w:t>the</w:t>
      </w:r>
      <w:r w:rsidRPr="00172648">
        <w:t xml:space="preserve"> </w:t>
      </w:r>
      <w:r w:rsidR="00D346F6">
        <w:t xml:space="preserve">Connecticut </w:t>
      </w:r>
      <w:r w:rsidR="00110C51" w:rsidRPr="00172648">
        <w:t>Birth to Three</w:t>
      </w:r>
      <w:r w:rsidR="00110C51" w:rsidRPr="00AA7306">
        <w:rPr>
          <w:color w:val="000000"/>
        </w:rPr>
        <w:t xml:space="preserve"> Family Liaison, </w:t>
      </w:r>
      <w:r w:rsidR="00D346F6">
        <w:rPr>
          <w:color w:val="000000"/>
        </w:rPr>
        <w:t>211 Child Development</w:t>
      </w:r>
      <w:r w:rsidR="00110C51" w:rsidRPr="00AA7306">
        <w:rPr>
          <w:color w:val="000000"/>
        </w:rPr>
        <w:t xml:space="preserve"> or </w:t>
      </w:r>
      <w:r w:rsidRPr="00AA7306">
        <w:rPr>
          <w:color w:val="000000"/>
        </w:rPr>
        <w:t>a Connecticut Birth</w:t>
      </w:r>
      <w:r w:rsidR="00110C51" w:rsidRPr="00AA7306">
        <w:rPr>
          <w:color w:val="000000"/>
        </w:rPr>
        <w:t xml:space="preserve"> to Three System administrator.  </w:t>
      </w:r>
      <w:r w:rsidRPr="00AA7306">
        <w:rPr>
          <w:color w:val="000000"/>
        </w:rPr>
        <w:t xml:space="preserve">If the request is the result of a problem that the family is having, the program or Family Liaison should ask for the reason to determine whether the problem can be remedied without a transfer (such as a change in the person delivering services).  If a transfer is the only remedy for a problem, the program assists the family </w:t>
      </w:r>
      <w:r w:rsidR="00CF1162" w:rsidRPr="00AA7306">
        <w:rPr>
          <w:color w:val="000000"/>
        </w:rPr>
        <w:t xml:space="preserve">in selecting </w:t>
      </w:r>
      <w:r w:rsidRPr="00AA7306">
        <w:rPr>
          <w:color w:val="000000"/>
        </w:rPr>
        <w:t>a new program</w:t>
      </w:r>
      <w:r w:rsidR="003034C3" w:rsidRPr="00AA7306">
        <w:rPr>
          <w:color w:val="000000"/>
        </w:rPr>
        <w:t xml:space="preserve"> that is accepting referrals. </w:t>
      </w:r>
      <w:r w:rsidRPr="00AA7306">
        <w:rPr>
          <w:color w:val="000000"/>
        </w:rPr>
        <w:t xml:space="preserve"> </w:t>
      </w:r>
    </w:p>
    <w:p w14:paraId="593F25D4" w14:textId="77777777" w:rsidR="00921B23" w:rsidRDefault="00A9461E" w:rsidP="00921B23">
      <w:pPr>
        <w:numPr>
          <w:ilvl w:val="0"/>
          <w:numId w:val="9"/>
        </w:numPr>
        <w:rPr>
          <w:color w:val="000000"/>
        </w:rPr>
      </w:pPr>
      <w:r w:rsidRPr="00AA7306">
        <w:rPr>
          <w:color w:val="000000"/>
        </w:rPr>
        <w:t>The sending program</w:t>
      </w:r>
      <w:r w:rsidR="001B27CD" w:rsidRPr="00AA7306">
        <w:rPr>
          <w:color w:val="000000"/>
        </w:rPr>
        <w:t xml:space="preserve"> must </w:t>
      </w:r>
      <w:r w:rsidR="000C558B" w:rsidRPr="00AA7306">
        <w:rPr>
          <w:color w:val="000000"/>
        </w:rPr>
        <w:t xml:space="preserve">send </w:t>
      </w:r>
      <w:r w:rsidR="00420430">
        <w:rPr>
          <w:color w:val="000000"/>
        </w:rPr>
        <w:t xml:space="preserve">a copy of </w:t>
      </w:r>
      <w:r w:rsidRPr="00AA7306">
        <w:rPr>
          <w:color w:val="000000"/>
        </w:rPr>
        <w:t>the entire early intervention record to the receiving program</w:t>
      </w:r>
      <w:r w:rsidR="001B27CD" w:rsidRPr="00AA7306">
        <w:rPr>
          <w:color w:val="000000"/>
        </w:rPr>
        <w:t xml:space="preserve">.  </w:t>
      </w:r>
      <w:r w:rsidRPr="00AA7306">
        <w:rPr>
          <w:color w:val="000000"/>
        </w:rPr>
        <w:t xml:space="preserve">The sending program should </w:t>
      </w:r>
      <w:r w:rsidR="00420430">
        <w:rPr>
          <w:color w:val="000000"/>
        </w:rPr>
        <w:t>maintain all documentation</w:t>
      </w:r>
      <w:r w:rsidRPr="00AA7306">
        <w:rPr>
          <w:color w:val="000000"/>
        </w:rPr>
        <w:t xml:space="preserve"> </w:t>
      </w:r>
      <w:r w:rsidR="00420430">
        <w:rPr>
          <w:color w:val="000000"/>
        </w:rPr>
        <w:t xml:space="preserve">in its original form.  (See </w:t>
      </w:r>
      <w:r w:rsidR="00420430">
        <w:rPr>
          <w:i/>
          <w:color w:val="000000"/>
        </w:rPr>
        <w:t>Records</w:t>
      </w:r>
      <w:r w:rsidR="00420430">
        <w:rPr>
          <w:color w:val="000000"/>
        </w:rPr>
        <w:t xml:space="preserve"> procedure for </w:t>
      </w:r>
      <w:r w:rsidR="00624B4B">
        <w:rPr>
          <w:color w:val="000000"/>
        </w:rPr>
        <w:t xml:space="preserve">details of </w:t>
      </w:r>
      <w:r w:rsidR="00420430">
        <w:rPr>
          <w:color w:val="000000"/>
        </w:rPr>
        <w:t>retention schedule)</w:t>
      </w:r>
    </w:p>
    <w:p w14:paraId="669B16E5" w14:textId="77777777" w:rsidR="00A9461E" w:rsidRPr="00921B23" w:rsidRDefault="00A9461E" w:rsidP="00921B23">
      <w:pPr>
        <w:numPr>
          <w:ilvl w:val="0"/>
          <w:numId w:val="9"/>
        </w:numPr>
        <w:rPr>
          <w:color w:val="000000"/>
        </w:rPr>
      </w:pPr>
      <w:r w:rsidRPr="00921B23">
        <w:rPr>
          <w:color w:val="000000"/>
        </w:rPr>
        <w:t xml:space="preserve">The sending program ensures that the transfer is made to the </w:t>
      </w:r>
      <w:r w:rsidR="00CF1162" w:rsidRPr="00921B23">
        <w:rPr>
          <w:color w:val="000000"/>
        </w:rPr>
        <w:t>receiving</w:t>
      </w:r>
      <w:r w:rsidR="00CF1162" w:rsidRPr="00921B23">
        <w:rPr>
          <w:b/>
          <w:color w:val="000000"/>
        </w:rPr>
        <w:t xml:space="preserve"> </w:t>
      </w:r>
      <w:r w:rsidRPr="00921B23">
        <w:rPr>
          <w:color w:val="000000"/>
        </w:rPr>
        <w:t>program in the data system.  Until this electronic transfer is complete, the family remains the responsibility of the sending program.  The sending program will continue to have access to the child’s data only up to the point of transfer.</w:t>
      </w:r>
      <w:r w:rsidR="006A1237" w:rsidRPr="00921B23">
        <w:rPr>
          <w:color w:val="000000"/>
        </w:rPr>
        <w:t xml:space="preserve">  The sending program can still enter </w:t>
      </w:r>
      <w:r w:rsidR="00CB7CAF" w:rsidRPr="00921B23">
        <w:rPr>
          <w:color w:val="000000"/>
        </w:rPr>
        <w:t>service delivery</w:t>
      </w:r>
      <w:r w:rsidR="006A1237" w:rsidRPr="00921B23">
        <w:rPr>
          <w:color w:val="000000"/>
        </w:rPr>
        <w:t xml:space="preserve"> data after the electronic transfer.</w:t>
      </w:r>
    </w:p>
    <w:p w14:paraId="66CA4A12" w14:textId="77777777" w:rsidR="00921B23" w:rsidRDefault="00223AE5" w:rsidP="00921B23">
      <w:pPr>
        <w:numPr>
          <w:ilvl w:val="0"/>
          <w:numId w:val="27"/>
        </w:numPr>
        <w:rPr>
          <w:color w:val="000000"/>
        </w:rPr>
      </w:pPr>
      <w:r w:rsidRPr="00CB7CAF">
        <w:rPr>
          <w:color w:val="000000"/>
        </w:rPr>
        <w:t>Transfers may occur at any time during the month</w:t>
      </w:r>
      <w:r w:rsidR="00777A2D" w:rsidRPr="00CB7CAF">
        <w:rPr>
          <w:color w:val="000000"/>
        </w:rPr>
        <w:t>.</w:t>
      </w:r>
      <w:r w:rsidRPr="00CB7CAF">
        <w:rPr>
          <w:color w:val="000000"/>
        </w:rPr>
        <w:t xml:space="preserve"> </w:t>
      </w:r>
    </w:p>
    <w:p w14:paraId="7988908B" w14:textId="77777777" w:rsidR="00777A2D" w:rsidRDefault="00777A2D" w:rsidP="001355F6">
      <w:pPr>
        <w:ind w:left="360"/>
        <w:rPr>
          <w:color w:val="000000"/>
        </w:rPr>
      </w:pPr>
    </w:p>
    <w:p w14:paraId="071E15F1" w14:textId="77777777" w:rsidR="00A9461E" w:rsidRPr="00921B23" w:rsidRDefault="00A9461E" w:rsidP="00921B23">
      <w:pPr>
        <w:rPr>
          <w:strike/>
          <w:color w:val="000000"/>
          <w:sz w:val="20"/>
        </w:rPr>
      </w:pPr>
      <w:r>
        <w:rPr>
          <w:color w:val="000000"/>
        </w:rPr>
        <w:t xml:space="preserve"> </w:t>
      </w:r>
      <w:r w:rsidR="00C65A18" w:rsidRPr="00110C51">
        <w:t>Lead Agency staff</w:t>
      </w:r>
      <w:r w:rsidR="00C65A18">
        <w:rPr>
          <w:color w:val="000000"/>
        </w:rPr>
        <w:t xml:space="preserve"> </w:t>
      </w:r>
      <w:r>
        <w:rPr>
          <w:color w:val="000000"/>
        </w:rPr>
        <w:t>may follow-up with the family after the transfer has been completed.</w:t>
      </w:r>
    </w:p>
    <w:p w14:paraId="32C12EC2" w14:textId="45A91097" w:rsidR="000A5D09" w:rsidRDefault="000A5D09" w:rsidP="000A5D09">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9264" behindDoc="0" locked="0" layoutInCell="1" allowOverlap="1" wp14:anchorId="018B9F9F" wp14:editId="11109ECE">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8544A"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64773F99" wp14:editId="1F8BF201">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3A49AA"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4DCFAA32" wp14:editId="7FC6BD4D">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BD4FAB" id="Text Box 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382BA636" w14:textId="77777777" w:rsidR="000A5D09" w:rsidRDefault="000A5D09" w:rsidP="000A5D09">
      <w:pPr>
        <w:pBdr>
          <w:top w:val="nil"/>
          <w:left w:val="nil"/>
          <w:bottom w:val="nil"/>
          <w:right w:val="nil"/>
          <w:between w:val="nil"/>
        </w:pBdr>
        <w:jc w:val="center"/>
        <w:rPr>
          <w:color w:val="000000"/>
          <w:szCs w:val="24"/>
        </w:rPr>
      </w:pPr>
      <w:r>
        <w:rPr>
          <w:b/>
          <w:color w:val="000000"/>
          <w:szCs w:val="24"/>
        </w:rPr>
        <w:t xml:space="preserve">Providing Supports and Services to a Family Outside of a Contracted Town </w:t>
      </w:r>
    </w:p>
    <w:p w14:paraId="7D94485F" w14:textId="77777777" w:rsidR="000A5D09" w:rsidRDefault="000A5D09" w:rsidP="000A5D09">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Cs w:val="24"/>
        </w:rPr>
        <w:t> </w:t>
      </w:r>
    </w:p>
    <w:p w14:paraId="3CA94DC9" w14:textId="77777777" w:rsidR="000A5D09" w:rsidRDefault="000A5D09" w:rsidP="000A5D09">
      <w:pPr>
        <w:pBdr>
          <w:top w:val="nil"/>
          <w:left w:val="nil"/>
          <w:bottom w:val="nil"/>
          <w:right w:val="nil"/>
          <w:between w:val="nil"/>
        </w:pBdr>
        <w:rPr>
          <w:color w:val="000000"/>
          <w:szCs w:val="24"/>
        </w:rPr>
      </w:pPr>
      <w:r>
        <w:rPr>
          <w:color w:val="000000"/>
          <w:szCs w:val="24"/>
        </w:rPr>
        <w:t xml:space="preserve">If a child or family moves out of a program’s approved service area, the expectation is that the child will be transferred to an agency approved to provide supports and services in that town. Programs are to follow the appropriate process in the data system regarding transfers, including transferring the family to the next provider who is in rotation in that town. </w:t>
      </w:r>
      <w:sdt>
        <w:sdtPr>
          <w:tag w:val="goog_rdk_0"/>
          <w:id w:val="252476245"/>
        </w:sdtPr>
        <w:sdtEndPr/>
        <w:sdtContent/>
      </w:sdt>
      <w:r>
        <w:rPr>
          <w:color w:val="000000"/>
          <w:szCs w:val="24"/>
        </w:rPr>
        <w:t>Programs may provide supports and services to a family outside of their approved town if the following requirements are met.</w:t>
      </w:r>
    </w:p>
    <w:p w14:paraId="4619F9CD" w14:textId="77777777" w:rsidR="000A5D09" w:rsidRDefault="000A5D09" w:rsidP="000A5D09">
      <w:pPr>
        <w:pBdr>
          <w:top w:val="nil"/>
          <w:left w:val="nil"/>
          <w:bottom w:val="nil"/>
          <w:right w:val="nil"/>
          <w:between w:val="nil"/>
        </w:pBdr>
        <w:rPr>
          <w:color w:val="000000"/>
          <w:szCs w:val="24"/>
        </w:rPr>
      </w:pPr>
    </w:p>
    <w:p w14:paraId="6D9108E2" w14:textId="77777777" w:rsidR="000A5D09" w:rsidRDefault="000A5D09" w:rsidP="000A5D09">
      <w:pPr>
        <w:pBdr>
          <w:top w:val="nil"/>
          <w:left w:val="nil"/>
          <w:bottom w:val="nil"/>
          <w:right w:val="nil"/>
          <w:between w:val="nil"/>
        </w:pBdr>
        <w:rPr>
          <w:color w:val="000000"/>
          <w:szCs w:val="24"/>
        </w:rPr>
      </w:pPr>
      <w:r>
        <w:rPr>
          <w:color w:val="000000"/>
          <w:szCs w:val="24"/>
        </w:rPr>
        <w:t>The program agrees:</w:t>
      </w:r>
    </w:p>
    <w:p w14:paraId="7F900A76"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to ensure the request comes from the family.</w:t>
      </w:r>
    </w:p>
    <w:p w14:paraId="53EE545E"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The child is over 18 months of age</w:t>
      </w:r>
    </w:p>
    <w:p w14:paraId="79276B98"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the child has been enrolled in the program and has received EI supports and services for a minimum of 3 months following their IFSP</w:t>
      </w:r>
    </w:p>
    <w:p w14:paraId="78579110"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 xml:space="preserve">to </w:t>
      </w:r>
      <w:sdt>
        <w:sdtPr>
          <w:tag w:val="goog_rdk_1"/>
          <w:id w:val="-1196001682"/>
        </w:sdtPr>
        <w:sdtEndPr/>
        <w:sdtContent/>
      </w:sdt>
      <w:r>
        <w:rPr>
          <w:color w:val="000000"/>
          <w:szCs w:val="24"/>
        </w:rPr>
        <w:t>continue to provide supports and services until the child exits due to age, meeting the IFSP, or a new relocation to a different town.</w:t>
      </w:r>
    </w:p>
    <w:p w14:paraId="526513EA" w14:textId="77777777" w:rsidR="000A5D09" w:rsidRPr="004B5DBF" w:rsidRDefault="000A5D09" w:rsidP="000A5D09">
      <w:pPr>
        <w:numPr>
          <w:ilvl w:val="0"/>
          <w:numId w:val="33"/>
        </w:numPr>
        <w:pBdr>
          <w:top w:val="nil"/>
          <w:left w:val="nil"/>
          <w:bottom w:val="nil"/>
          <w:right w:val="nil"/>
          <w:between w:val="nil"/>
        </w:pBdr>
        <w:rPr>
          <w:color w:val="000000"/>
          <w:szCs w:val="24"/>
        </w:rPr>
      </w:pPr>
      <w:r w:rsidRPr="004B5DBF">
        <w:rPr>
          <w:color w:val="000000"/>
          <w:szCs w:val="24"/>
        </w:rPr>
        <w:t>to provide all supports and services in-</w:t>
      </w:r>
      <w:sdt>
        <w:sdtPr>
          <w:tag w:val="goog_rdk_2"/>
          <w:id w:val="-381104757"/>
        </w:sdtPr>
        <w:sdtEndPr/>
        <w:sdtContent/>
      </w:sdt>
      <w:r w:rsidRPr="004B5DBF">
        <w:rPr>
          <w:color w:val="000000"/>
          <w:szCs w:val="24"/>
        </w:rPr>
        <w:t xml:space="preserve">person; and </w:t>
      </w:r>
    </w:p>
    <w:p w14:paraId="0AB9D0A7"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to provide supports and services in the home, childcare, and in the community where the child lives.</w:t>
      </w:r>
    </w:p>
    <w:p w14:paraId="15864593" w14:textId="77777777" w:rsidR="000A5D09" w:rsidRDefault="000A5D09" w:rsidP="000A5D09">
      <w:pPr>
        <w:pBdr>
          <w:top w:val="nil"/>
          <w:left w:val="nil"/>
          <w:bottom w:val="nil"/>
          <w:right w:val="nil"/>
          <w:between w:val="nil"/>
        </w:pBdr>
        <w:rPr>
          <w:strike/>
          <w:color w:val="000000"/>
          <w:szCs w:val="24"/>
        </w:rPr>
      </w:pPr>
    </w:p>
    <w:p w14:paraId="5B27E700" w14:textId="77777777" w:rsidR="000A5D09" w:rsidRDefault="000A5D09" w:rsidP="000A5D09">
      <w:pPr>
        <w:pBdr>
          <w:top w:val="nil"/>
          <w:left w:val="nil"/>
          <w:bottom w:val="nil"/>
          <w:right w:val="nil"/>
          <w:between w:val="nil"/>
        </w:pBdr>
        <w:rPr>
          <w:color w:val="000000"/>
          <w:szCs w:val="24"/>
        </w:rPr>
      </w:pPr>
      <w:r>
        <w:rPr>
          <w:color w:val="000000"/>
          <w:szCs w:val="24"/>
        </w:rPr>
        <w:t xml:space="preserve">All the above criteria must be met for supports to be provided outside of a contracted town. Prior authorization is needed if </w:t>
      </w:r>
      <w:r w:rsidRPr="00292F14">
        <w:rPr>
          <w:color w:val="000000"/>
          <w:szCs w:val="24"/>
        </w:rPr>
        <w:t>the child is over 18 months but not yet 24 months. You may find more information about the OEC Prior Authorization (PA) process in the Payment to Programs sectio</w:t>
      </w:r>
      <w:r>
        <w:rPr>
          <w:color w:val="000000"/>
          <w:szCs w:val="24"/>
        </w:rPr>
        <w:t>n.</w:t>
      </w:r>
    </w:p>
    <w:p w14:paraId="24D5D999" w14:textId="77777777" w:rsidR="000A5D09" w:rsidRDefault="000A5D09" w:rsidP="000A5D09">
      <w:pPr>
        <w:pBdr>
          <w:top w:val="nil"/>
          <w:left w:val="nil"/>
          <w:bottom w:val="nil"/>
          <w:right w:val="nil"/>
          <w:between w:val="nil"/>
        </w:pBdr>
        <w:rPr>
          <w:strike/>
          <w:color w:val="000000"/>
          <w:szCs w:val="24"/>
        </w:rPr>
      </w:pPr>
    </w:p>
    <w:p w14:paraId="3B0979F4" w14:textId="77777777" w:rsidR="000A5D09" w:rsidRDefault="000A5D09" w:rsidP="000A5D09">
      <w:pPr>
        <w:pBdr>
          <w:top w:val="nil"/>
          <w:left w:val="nil"/>
          <w:bottom w:val="nil"/>
          <w:right w:val="nil"/>
          <w:between w:val="nil"/>
        </w:pBdr>
        <w:rPr>
          <w:color w:val="000000"/>
          <w:szCs w:val="24"/>
        </w:rPr>
      </w:pPr>
      <w:r>
        <w:rPr>
          <w:color w:val="000000"/>
          <w:szCs w:val="24"/>
        </w:rPr>
        <w:t xml:space="preserve">In rare circumstances, a parent may request to be evaluated by, receive supports and services from or transfer to a program that does not serve the town they live in. For example, this may occur if a child lives with one parent but spends most waking hours with another parent.  If a parent request is made, a program must seek prior authorization.  </w:t>
      </w:r>
    </w:p>
    <w:p w14:paraId="75986865" w14:textId="77777777" w:rsidR="000A5D09" w:rsidRDefault="000A5D09" w:rsidP="000A5D09">
      <w:pPr>
        <w:pBdr>
          <w:top w:val="nil"/>
          <w:left w:val="nil"/>
          <w:bottom w:val="nil"/>
          <w:right w:val="nil"/>
          <w:between w:val="nil"/>
        </w:pBdr>
        <w:rPr>
          <w:color w:val="000000"/>
          <w:szCs w:val="24"/>
        </w:rPr>
      </w:pPr>
    </w:p>
    <w:p w14:paraId="72E9D3F6" w14:textId="77777777" w:rsidR="000A5D09" w:rsidRDefault="000A5D09" w:rsidP="000A5D09">
      <w:pPr>
        <w:pBdr>
          <w:top w:val="nil"/>
          <w:left w:val="nil"/>
          <w:bottom w:val="nil"/>
          <w:right w:val="nil"/>
          <w:between w:val="nil"/>
        </w:pBdr>
        <w:rPr>
          <w:strike/>
          <w:color w:val="000000"/>
          <w:szCs w:val="24"/>
        </w:rPr>
      </w:pPr>
      <w:r>
        <w:rPr>
          <w:color w:val="000000"/>
          <w:szCs w:val="24"/>
        </w:rPr>
        <w:t>The program must:</w:t>
      </w:r>
    </w:p>
    <w:p w14:paraId="2B9C5914"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ensure the request comes from the family,</w:t>
      </w:r>
    </w:p>
    <w:p w14:paraId="281225CA" w14:textId="77777777" w:rsidR="000A5D09" w:rsidRDefault="001703EE" w:rsidP="000A5D09">
      <w:pPr>
        <w:numPr>
          <w:ilvl w:val="0"/>
          <w:numId w:val="33"/>
        </w:numPr>
        <w:pBdr>
          <w:top w:val="nil"/>
          <w:left w:val="nil"/>
          <w:bottom w:val="nil"/>
          <w:right w:val="nil"/>
          <w:between w:val="nil"/>
        </w:pBdr>
        <w:rPr>
          <w:color w:val="000000"/>
          <w:szCs w:val="24"/>
        </w:rPr>
      </w:pPr>
      <w:sdt>
        <w:sdtPr>
          <w:tag w:val="goog_rdk_4"/>
          <w:id w:val="1875659891"/>
        </w:sdtPr>
        <w:sdtEndPr/>
        <w:sdtContent/>
      </w:sdt>
      <w:r w:rsidR="000A5D09">
        <w:rPr>
          <w:color w:val="000000"/>
          <w:szCs w:val="24"/>
        </w:rPr>
        <w:t xml:space="preserve">provide all supports services in person </w:t>
      </w:r>
    </w:p>
    <w:p w14:paraId="5B4081D6" w14:textId="77777777" w:rsidR="000A5D09" w:rsidRDefault="000A5D09" w:rsidP="000A5D09">
      <w:pPr>
        <w:numPr>
          <w:ilvl w:val="0"/>
          <w:numId w:val="33"/>
        </w:numPr>
        <w:pBdr>
          <w:top w:val="nil"/>
          <w:left w:val="nil"/>
          <w:bottom w:val="nil"/>
          <w:right w:val="nil"/>
          <w:between w:val="nil"/>
        </w:pBdr>
        <w:rPr>
          <w:color w:val="000000"/>
          <w:szCs w:val="24"/>
        </w:rPr>
      </w:pPr>
      <w:r>
        <w:rPr>
          <w:color w:val="000000"/>
          <w:szCs w:val="24"/>
        </w:rPr>
        <w:t xml:space="preserve">If requested, provide supports services in the home, childcare, and the community the child </w:t>
      </w:r>
      <w:sdt>
        <w:sdtPr>
          <w:tag w:val="goog_rdk_5"/>
          <w:id w:val="-702398052"/>
        </w:sdtPr>
        <w:sdtEndPr/>
        <w:sdtContent/>
      </w:sdt>
      <w:r>
        <w:rPr>
          <w:color w:val="000000"/>
          <w:szCs w:val="24"/>
        </w:rPr>
        <w:t xml:space="preserve">lives in and spends time in, and </w:t>
      </w:r>
    </w:p>
    <w:p w14:paraId="54C1C535" w14:textId="77777777" w:rsidR="000A5D09" w:rsidRDefault="000A5D09" w:rsidP="000A5D09">
      <w:pPr>
        <w:numPr>
          <w:ilvl w:val="0"/>
          <w:numId w:val="33"/>
        </w:numPr>
        <w:pBdr>
          <w:top w:val="nil"/>
          <w:left w:val="nil"/>
          <w:bottom w:val="nil"/>
          <w:right w:val="nil"/>
          <w:between w:val="nil"/>
        </w:pBdr>
        <w:rPr>
          <w:rFonts w:ascii="Montserrat" w:eastAsia="Montserrat" w:hAnsi="Montserrat" w:cs="Montserrat"/>
          <w:color w:val="000000"/>
          <w:szCs w:val="24"/>
        </w:rPr>
      </w:pPr>
      <w:r>
        <w:rPr>
          <w:color w:val="000000"/>
          <w:szCs w:val="24"/>
        </w:rPr>
        <w:t xml:space="preserve">submit written documentation of all programs designated to provide supports and services in that town agree. </w:t>
      </w:r>
    </w:p>
    <w:p w14:paraId="28B7739F" w14:textId="77777777" w:rsidR="000A5D09" w:rsidRDefault="000A5D09" w:rsidP="000A5D09">
      <w:pPr>
        <w:pBdr>
          <w:top w:val="nil"/>
          <w:left w:val="nil"/>
          <w:bottom w:val="nil"/>
          <w:right w:val="nil"/>
          <w:between w:val="nil"/>
        </w:pBdr>
        <w:rPr>
          <w:color w:val="000000"/>
          <w:szCs w:val="24"/>
        </w:rPr>
      </w:pPr>
    </w:p>
    <w:p w14:paraId="20DB6DC9" w14:textId="77777777" w:rsidR="000A5D09" w:rsidRDefault="000A5D09" w:rsidP="000A5D09">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Cs w:val="24"/>
        </w:rPr>
        <w:t>Once approved or meets the requirements, the town will be considered part of this program’s approved service area to support the one family and does not allow the program to accept additional referrals for that town. </w:t>
      </w:r>
    </w:p>
    <w:p w14:paraId="1D0F7563" w14:textId="77777777" w:rsidR="000A5D09" w:rsidRDefault="000A5D09" w:rsidP="000A5D09">
      <w:pPr>
        <w:pBdr>
          <w:top w:val="nil"/>
          <w:left w:val="nil"/>
          <w:bottom w:val="nil"/>
          <w:right w:val="nil"/>
          <w:between w:val="nil"/>
        </w:pBdr>
        <w:jc w:val="center"/>
        <w:rPr>
          <w:rFonts w:ascii="Quattrocento Sans" w:eastAsia="Quattrocento Sans" w:hAnsi="Quattrocento Sans" w:cs="Quattrocento Sans"/>
          <w:color w:val="000000"/>
          <w:sz w:val="18"/>
          <w:szCs w:val="18"/>
        </w:rPr>
      </w:pPr>
    </w:p>
    <w:p w14:paraId="7455DB8B" w14:textId="77777777" w:rsidR="00A9461E" w:rsidRDefault="00A9461E">
      <w:pPr>
        <w:jc w:val="center"/>
        <w:rPr>
          <w:b/>
          <w:color w:val="000000"/>
        </w:rPr>
      </w:pPr>
      <w:r>
        <w:rPr>
          <w:b/>
          <w:color w:val="000000"/>
        </w:rPr>
        <w:t xml:space="preserve">Transferring a Child in </w:t>
      </w:r>
      <w:bookmarkStart w:id="3" w:name="foster"/>
      <w:r>
        <w:rPr>
          <w:b/>
          <w:color w:val="000000"/>
        </w:rPr>
        <w:t xml:space="preserve">Foster </w:t>
      </w:r>
      <w:bookmarkEnd w:id="3"/>
      <w:r>
        <w:rPr>
          <w:b/>
          <w:color w:val="000000"/>
        </w:rPr>
        <w:t xml:space="preserve">Placement when the Child has been Moved  </w:t>
      </w:r>
    </w:p>
    <w:p w14:paraId="1CD464AD" w14:textId="77777777" w:rsidR="00A9461E" w:rsidRDefault="00A9461E">
      <w:pPr>
        <w:rPr>
          <w:color w:val="000000"/>
          <w:sz w:val="16"/>
        </w:rPr>
      </w:pPr>
    </w:p>
    <w:p w14:paraId="1B26FA05" w14:textId="77777777" w:rsidR="001355F6" w:rsidRDefault="001355F6" w:rsidP="001355F6">
      <w:pPr>
        <w:rPr>
          <w:color w:val="000000"/>
        </w:rPr>
      </w:pPr>
      <w:r>
        <w:rPr>
          <w:color w:val="000000"/>
        </w:rPr>
        <w:t xml:space="preserve">When a </w:t>
      </w:r>
      <w:r w:rsidR="00A9461E" w:rsidRPr="00223AE5">
        <w:rPr>
          <w:color w:val="000000"/>
        </w:rPr>
        <w:t xml:space="preserve">service coordinator </w:t>
      </w:r>
      <w:r w:rsidR="00624AB7">
        <w:rPr>
          <w:color w:val="000000"/>
        </w:rPr>
        <w:t xml:space="preserve">learns </w:t>
      </w:r>
      <w:r w:rsidR="00A9461E" w:rsidRPr="00223AE5">
        <w:rPr>
          <w:color w:val="000000"/>
        </w:rPr>
        <w:t xml:space="preserve">that </w:t>
      </w:r>
      <w:r>
        <w:rPr>
          <w:color w:val="000000"/>
        </w:rPr>
        <w:t xml:space="preserve">a </w:t>
      </w:r>
      <w:r w:rsidR="00A9461E" w:rsidRPr="00223AE5">
        <w:rPr>
          <w:color w:val="000000"/>
        </w:rPr>
        <w:t>child is moving or has already been moved</w:t>
      </w:r>
      <w:r w:rsidR="00624AB7">
        <w:rPr>
          <w:color w:val="000000"/>
        </w:rPr>
        <w:t xml:space="preserve"> to a new home by DCF the following options exist:</w:t>
      </w:r>
      <w:r w:rsidR="00A9461E" w:rsidRPr="00223AE5">
        <w:rPr>
          <w:color w:val="000000"/>
        </w:rPr>
        <w:t xml:space="preserve">  </w:t>
      </w:r>
    </w:p>
    <w:p w14:paraId="41525BFF" w14:textId="77777777" w:rsidR="00976AFE" w:rsidRDefault="00976AFE" w:rsidP="001355F6">
      <w:pPr>
        <w:rPr>
          <w:color w:val="000000"/>
        </w:rPr>
      </w:pPr>
    </w:p>
    <w:p w14:paraId="0FA018BC" w14:textId="7864A9F5" w:rsidR="00223AE5" w:rsidRDefault="00624AB7" w:rsidP="00223AE5">
      <w:pPr>
        <w:numPr>
          <w:ilvl w:val="0"/>
          <w:numId w:val="21"/>
        </w:numPr>
        <w:rPr>
          <w:color w:val="000000"/>
        </w:rPr>
      </w:pPr>
      <w:r>
        <w:rPr>
          <w:color w:val="000000"/>
        </w:rPr>
        <w:t xml:space="preserve">The program will update </w:t>
      </w:r>
      <w:r w:rsidR="00A9461E" w:rsidRPr="00223AE5">
        <w:rPr>
          <w:color w:val="000000"/>
        </w:rPr>
        <w:t>the Birth to Three data system to reflect the child’s current residence</w:t>
      </w:r>
      <w:r>
        <w:rPr>
          <w:color w:val="000000"/>
        </w:rPr>
        <w:t>, and update</w:t>
      </w:r>
      <w:r w:rsidR="0039113D">
        <w:rPr>
          <w:color w:val="000000"/>
        </w:rPr>
        <w:t xml:space="preserve"> </w:t>
      </w:r>
      <w:r w:rsidR="005844B3">
        <w:rPr>
          <w:color w:val="000000"/>
        </w:rPr>
        <w:t>consent</w:t>
      </w:r>
      <w:r>
        <w:rPr>
          <w:color w:val="000000"/>
        </w:rPr>
        <w:t xml:space="preserve"> forms as appropriate with the new parent/guardian.  When there is a change in foster placement</w:t>
      </w:r>
      <w:r w:rsidR="002254D8">
        <w:rPr>
          <w:color w:val="000000"/>
        </w:rPr>
        <w:t>,</w:t>
      </w:r>
      <w:r>
        <w:rPr>
          <w:color w:val="000000"/>
        </w:rPr>
        <w:t xml:space="preserve"> the IFSP should be reviewed with the new parent and revised </w:t>
      </w:r>
      <w:r w:rsidR="002254D8">
        <w:rPr>
          <w:color w:val="000000"/>
        </w:rPr>
        <w:t>as appropriate</w:t>
      </w:r>
      <w:r w:rsidR="00A9461E" w:rsidRPr="00223AE5">
        <w:rPr>
          <w:color w:val="000000"/>
        </w:rPr>
        <w:t xml:space="preserve">.  </w:t>
      </w:r>
    </w:p>
    <w:p w14:paraId="74B84E62" w14:textId="77777777" w:rsidR="002254D8" w:rsidRDefault="002254D8" w:rsidP="005844B3">
      <w:pPr>
        <w:ind w:left="360"/>
        <w:rPr>
          <w:color w:val="000000"/>
        </w:rPr>
      </w:pPr>
    </w:p>
    <w:p w14:paraId="0BE1A8A3" w14:textId="77777777" w:rsidR="00A9461E" w:rsidRPr="00223AE5" w:rsidRDefault="00132179" w:rsidP="00223AE5">
      <w:pPr>
        <w:numPr>
          <w:ilvl w:val="0"/>
          <w:numId w:val="21"/>
        </w:numPr>
        <w:rPr>
          <w:color w:val="000000"/>
        </w:rPr>
      </w:pPr>
      <w:r>
        <w:rPr>
          <w:color w:val="000000"/>
        </w:rPr>
        <w:t>If t</w:t>
      </w:r>
      <w:r w:rsidR="00D06AB1" w:rsidRPr="00223AE5">
        <w:rPr>
          <w:color w:val="000000"/>
        </w:rPr>
        <w:t>he</w:t>
      </w:r>
      <w:r w:rsidR="00A9461E" w:rsidRPr="00223AE5">
        <w:rPr>
          <w:color w:val="000000"/>
        </w:rPr>
        <w:t xml:space="preserve"> existing program cannot continue to provide services in the new location</w:t>
      </w:r>
      <w:r>
        <w:rPr>
          <w:color w:val="000000"/>
        </w:rPr>
        <w:t xml:space="preserve">, </w:t>
      </w:r>
      <w:r w:rsidR="00A9461E" w:rsidRPr="00223AE5">
        <w:rPr>
          <w:color w:val="000000"/>
        </w:rPr>
        <w:t>the sending program should, with the assistance of DCF, determine which program (of those serving the town of residence and available to take new referrals) would be appropriate to serve the child in the new location.</w:t>
      </w:r>
    </w:p>
    <w:p w14:paraId="6B0F1B80" w14:textId="77777777" w:rsidR="00C07114" w:rsidRDefault="00C07114" w:rsidP="00C07114">
      <w:pPr>
        <w:ind w:left="360"/>
        <w:rPr>
          <w:color w:val="000000"/>
        </w:rPr>
      </w:pPr>
    </w:p>
    <w:p w14:paraId="3D9EF6BC" w14:textId="41554D61" w:rsidR="001E1A3C" w:rsidRDefault="005844B3" w:rsidP="001E1A3C">
      <w:pPr>
        <w:ind w:left="360"/>
        <w:rPr>
          <w:color w:val="000000"/>
        </w:rPr>
      </w:pPr>
      <w:r w:rsidRPr="00AA7306">
        <w:rPr>
          <w:color w:val="000000"/>
        </w:rPr>
        <w:t xml:space="preserve">The sending program must send </w:t>
      </w:r>
      <w:r>
        <w:rPr>
          <w:color w:val="000000"/>
        </w:rPr>
        <w:t xml:space="preserve">a copy of </w:t>
      </w:r>
      <w:r w:rsidRPr="00AA7306">
        <w:rPr>
          <w:color w:val="000000"/>
        </w:rPr>
        <w:t xml:space="preserve">the entire early intervention record to the receiving program.  The sending program should </w:t>
      </w:r>
      <w:r>
        <w:rPr>
          <w:color w:val="000000"/>
        </w:rPr>
        <w:t>maintain all documentation</w:t>
      </w:r>
      <w:r w:rsidRPr="00AA7306">
        <w:rPr>
          <w:color w:val="000000"/>
        </w:rPr>
        <w:t xml:space="preserve"> </w:t>
      </w:r>
      <w:r>
        <w:rPr>
          <w:color w:val="000000"/>
        </w:rPr>
        <w:t xml:space="preserve">in its original form.  (See </w:t>
      </w:r>
      <w:r>
        <w:rPr>
          <w:i/>
          <w:color w:val="000000"/>
        </w:rPr>
        <w:t>Records</w:t>
      </w:r>
      <w:r>
        <w:rPr>
          <w:color w:val="000000"/>
        </w:rPr>
        <w:t xml:space="preserve"> procedure for details of retention schedule</w:t>
      </w:r>
      <w:r w:rsidR="0039113D">
        <w:rPr>
          <w:color w:val="000000"/>
        </w:rPr>
        <w:t xml:space="preserve">. </w:t>
      </w:r>
      <w:r w:rsidR="00A9461E">
        <w:rPr>
          <w:color w:val="000000"/>
        </w:rPr>
        <w:t>The sending program ensures that the transfer is made in the data system.  Until this</w:t>
      </w:r>
      <w:r w:rsidR="00A9461E" w:rsidRPr="00797414">
        <w:t xml:space="preserve"> </w:t>
      </w:r>
      <w:r w:rsidR="00C65A18" w:rsidRPr="00797414">
        <w:t>electronic</w:t>
      </w:r>
      <w:r w:rsidR="00C65A18">
        <w:rPr>
          <w:color w:val="000000"/>
        </w:rPr>
        <w:t xml:space="preserve"> </w:t>
      </w:r>
      <w:r w:rsidR="00A9461E">
        <w:rPr>
          <w:color w:val="000000"/>
        </w:rPr>
        <w:t>transfer is complete, the child remains the responsibility of the sending program.  The sending program will continue to have access to the child’s data only up to the point of transfer.</w:t>
      </w:r>
      <w:r w:rsidR="001E1A3C">
        <w:rPr>
          <w:color w:val="000000"/>
        </w:rPr>
        <w:br/>
      </w:r>
    </w:p>
    <w:p w14:paraId="166C603E" w14:textId="77777777" w:rsidR="00A9461E" w:rsidRDefault="00223AE5" w:rsidP="001E1A3C">
      <w:pPr>
        <w:numPr>
          <w:ilvl w:val="0"/>
          <w:numId w:val="21"/>
        </w:numPr>
        <w:rPr>
          <w:color w:val="000000"/>
        </w:rPr>
      </w:pPr>
      <w:r>
        <w:rPr>
          <w:color w:val="000000"/>
        </w:rPr>
        <w:t>Transfers may occur at any time during the month</w:t>
      </w:r>
      <w:r w:rsidR="00777A2D">
        <w:rPr>
          <w:color w:val="000000"/>
        </w:rPr>
        <w:t xml:space="preserve">.  </w:t>
      </w:r>
      <w:r>
        <w:rPr>
          <w:color w:val="000000"/>
        </w:rPr>
        <w:t xml:space="preserve"> </w:t>
      </w:r>
    </w:p>
    <w:p w14:paraId="56B4EB1C" w14:textId="77777777" w:rsidR="00C07114" w:rsidRDefault="00C07114" w:rsidP="00C07114">
      <w:pPr>
        <w:ind w:left="360"/>
        <w:rPr>
          <w:color w:val="000000"/>
        </w:rPr>
      </w:pPr>
    </w:p>
    <w:p w14:paraId="75AC8109" w14:textId="77777777" w:rsidR="00A9461E" w:rsidRDefault="00A9461E" w:rsidP="001E1A3C">
      <w:pPr>
        <w:numPr>
          <w:ilvl w:val="0"/>
          <w:numId w:val="21"/>
        </w:numPr>
        <w:rPr>
          <w:color w:val="000000"/>
        </w:rPr>
      </w:pPr>
      <w:r>
        <w:rPr>
          <w:color w:val="000000"/>
        </w:rPr>
        <w:t xml:space="preserve">The receiving program must ensure that </w:t>
      </w:r>
      <w:r w:rsidR="00223AE5">
        <w:rPr>
          <w:color w:val="000000"/>
        </w:rPr>
        <w:t xml:space="preserve">the child has someone acting in a parental role in the new foster home.  If a </w:t>
      </w:r>
      <w:r>
        <w:rPr>
          <w:color w:val="000000"/>
        </w:rPr>
        <w:t>new surrogate parent appointment is</w:t>
      </w:r>
      <w:r w:rsidR="00223AE5" w:rsidRPr="00223AE5">
        <w:rPr>
          <w:color w:val="000000"/>
        </w:rPr>
        <w:t xml:space="preserve"> </w:t>
      </w:r>
      <w:r w:rsidR="00223AE5">
        <w:rPr>
          <w:color w:val="000000"/>
        </w:rPr>
        <w:t xml:space="preserve">needed requests for surrogate parent appointments are made to the Family Liaison using </w:t>
      </w:r>
      <w:r w:rsidR="00502CCF" w:rsidRPr="00B719B0">
        <w:rPr>
          <w:color w:val="000000"/>
        </w:rPr>
        <w:t>Form 3-10</w:t>
      </w:r>
      <w:r w:rsidR="00B719B0">
        <w:rPr>
          <w:color w:val="000000"/>
        </w:rPr>
        <w:t>.</w:t>
      </w:r>
    </w:p>
    <w:p w14:paraId="75DF3DBD" w14:textId="11D0A625" w:rsidR="00C07114" w:rsidRDefault="00C07114" w:rsidP="00C07114">
      <w:pPr>
        <w:ind w:left="360"/>
        <w:rPr>
          <w:color w:val="000000"/>
        </w:rPr>
      </w:pPr>
    </w:p>
    <w:p w14:paraId="469A9473" w14:textId="77777777" w:rsidR="00294639" w:rsidRDefault="00294639" w:rsidP="00C07114">
      <w:pPr>
        <w:ind w:left="360"/>
        <w:rPr>
          <w:color w:val="000000"/>
        </w:rPr>
      </w:pPr>
    </w:p>
    <w:p w14:paraId="7742C658" w14:textId="77777777" w:rsidR="00A9461E" w:rsidRDefault="00A9461E">
      <w:pPr>
        <w:jc w:val="center"/>
        <w:rPr>
          <w:b/>
          <w:bCs/>
          <w:color w:val="000000"/>
        </w:rPr>
      </w:pPr>
      <w:bookmarkStart w:id="4" w:name="homeless"/>
      <w:r>
        <w:rPr>
          <w:b/>
          <w:bCs/>
          <w:color w:val="000000"/>
        </w:rPr>
        <w:t>Transferring a Child Who is Homeless</w:t>
      </w:r>
    </w:p>
    <w:bookmarkEnd w:id="4"/>
    <w:p w14:paraId="57C01780" w14:textId="77777777" w:rsidR="00A9461E" w:rsidRDefault="00A9461E">
      <w:pPr>
        <w:jc w:val="center"/>
        <w:rPr>
          <w:b/>
          <w:bCs/>
          <w:color w:val="000000"/>
        </w:rPr>
      </w:pPr>
    </w:p>
    <w:p w14:paraId="49C92458" w14:textId="24C88A2B" w:rsidR="00A9461E" w:rsidRDefault="00A9461E">
      <w:pPr>
        <w:rPr>
          <w:color w:val="000000"/>
        </w:rPr>
      </w:pPr>
      <w:r>
        <w:rPr>
          <w:color w:val="000000"/>
        </w:rPr>
        <w:t>As explained in the “</w:t>
      </w:r>
      <w:hyperlink r:id="rId8" w:history="1">
        <w:r w:rsidRPr="00B719B0">
          <w:rPr>
            <w:rStyle w:val="Hyperlink"/>
            <w:color w:val="auto"/>
          </w:rPr>
          <w:t>Children Who are Homeless</w:t>
        </w:r>
      </w:hyperlink>
      <w:r w:rsidRPr="0008377C">
        <w:t>”</w:t>
      </w:r>
      <w:r>
        <w:rPr>
          <w:color w:val="000000"/>
        </w:rPr>
        <w:t xml:space="preserve"> procedure, it is likely that families that are homeless will need to transfer programs more than once.  A service coordinator should discuss with the parent how important it is to inform her or him ahead of time of any anticipated change in address.  If the parent and child’s address is expected to change to a town that the provider program does not serve, the service coordinator should facilitate the parent’s choice of a Birth to Three program that serves families in their new town.  </w:t>
      </w:r>
      <w:r w:rsidR="00575CB9" w:rsidRPr="00AA7306">
        <w:rPr>
          <w:color w:val="000000"/>
        </w:rPr>
        <w:t xml:space="preserve">The sending program must send </w:t>
      </w:r>
      <w:r w:rsidR="00575CB9">
        <w:rPr>
          <w:color w:val="000000"/>
        </w:rPr>
        <w:t xml:space="preserve">a copy of </w:t>
      </w:r>
      <w:r w:rsidR="00575CB9" w:rsidRPr="00AA7306">
        <w:rPr>
          <w:color w:val="000000"/>
        </w:rPr>
        <w:t xml:space="preserve">the entire early intervention record to the receiving program.  The sending program should </w:t>
      </w:r>
      <w:r w:rsidR="00575CB9">
        <w:rPr>
          <w:color w:val="000000"/>
        </w:rPr>
        <w:t>maintain all documentation</w:t>
      </w:r>
      <w:r w:rsidR="00575CB9" w:rsidRPr="00AA7306">
        <w:rPr>
          <w:color w:val="000000"/>
        </w:rPr>
        <w:t xml:space="preserve"> </w:t>
      </w:r>
      <w:r w:rsidR="00575CB9">
        <w:rPr>
          <w:color w:val="000000"/>
        </w:rPr>
        <w:t xml:space="preserve">in its original form.  (See </w:t>
      </w:r>
      <w:r w:rsidR="00575CB9">
        <w:rPr>
          <w:i/>
          <w:color w:val="000000"/>
        </w:rPr>
        <w:t>Records</w:t>
      </w:r>
      <w:r w:rsidR="00575CB9">
        <w:rPr>
          <w:color w:val="000000"/>
        </w:rPr>
        <w:t xml:space="preserve"> procedure for details of retention schedule)</w:t>
      </w:r>
      <w:r w:rsidR="002C770B">
        <w:rPr>
          <w:color w:val="000000"/>
        </w:rPr>
        <w:t xml:space="preserve"> </w:t>
      </w:r>
      <w:r>
        <w:rPr>
          <w:color w:val="000000"/>
        </w:rPr>
        <w:t xml:space="preserve">Children who are homeless do have a higher priority status than other children who are transferring programs or waiting for initial assignment to a program.  </w:t>
      </w:r>
      <w:r w:rsidR="00575CB9">
        <w:rPr>
          <w:color w:val="000000"/>
        </w:rPr>
        <w:t xml:space="preserve">Any questions regarding this should be directed to the Birth to Three Liaison.  </w:t>
      </w:r>
    </w:p>
    <w:p w14:paraId="448424ED" w14:textId="77777777" w:rsidR="005B77C6" w:rsidRDefault="005B77C6">
      <w:pPr>
        <w:jc w:val="center"/>
        <w:rPr>
          <w:b/>
          <w:bCs/>
          <w:color w:val="000000"/>
        </w:rPr>
      </w:pPr>
      <w:bookmarkStart w:id="5" w:name="HIP"/>
    </w:p>
    <w:p w14:paraId="1C897396" w14:textId="217F64CD" w:rsidR="00A9461E" w:rsidRDefault="00A9461E">
      <w:pPr>
        <w:jc w:val="center"/>
        <w:rPr>
          <w:b/>
          <w:bCs/>
          <w:color w:val="000000"/>
        </w:rPr>
      </w:pPr>
      <w:r>
        <w:rPr>
          <w:b/>
          <w:bCs/>
          <w:color w:val="000000"/>
        </w:rPr>
        <w:t xml:space="preserve">Transferring a Child to </w:t>
      </w:r>
      <w:r w:rsidR="00A545A1">
        <w:rPr>
          <w:b/>
          <w:bCs/>
          <w:color w:val="000000"/>
        </w:rPr>
        <w:t>a Program S</w:t>
      </w:r>
      <w:r w:rsidR="00F0071E">
        <w:rPr>
          <w:b/>
          <w:bCs/>
          <w:color w:val="000000"/>
        </w:rPr>
        <w:t>pecializing in Deaf/HoH</w:t>
      </w:r>
    </w:p>
    <w:bookmarkEnd w:id="5"/>
    <w:p w14:paraId="60241303" w14:textId="77777777" w:rsidR="00A9461E" w:rsidRDefault="00A9461E">
      <w:pPr>
        <w:rPr>
          <w:color w:val="000000"/>
        </w:rPr>
      </w:pPr>
    </w:p>
    <w:p w14:paraId="62FA4BE7" w14:textId="7777868B" w:rsidR="00A9461E" w:rsidRDefault="00A9461E">
      <w:pPr>
        <w:rPr>
          <w:color w:val="000000"/>
        </w:rPr>
      </w:pPr>
      <w:r>
        <w:rPr>
          <w:color w:val="000000"/>
        </w:rPr>
        <w:t xml:space="preserve">When it has been determined that a parent wants to transfer to one of the programs that </w:t>
      </w:r>
      <w:r w:rsidR="002169FF">
        <w:rPr>
          <w:color w:val="000000"/>
        </w:rPr>
        <w:t>specialize</w:t>
      </w:r>
      <w:r>
        <w:rPr>
          <w:color w:val="000000"/>
        </w:rPr>
        <w:t xml:space="preserve"> in </w:t>
      </w:r>
      <w:r w:rsidR="002169FF">
        <w:rPr>
          <w:color w:val="000000"/>
        </w:rPr>
        <w:t xml:space="preserve">working with children who are deaf or hard of </w:t>
      </w:r>
      <w:r w:rsidRPr="00D305FE">
        <w:rPr>
          <w:color w:val="000000"/>
        </w:rPr>
        <w:t>hearing</w:t>
      </w:r>
      <w:r w:rsidR="002169FF">
        <w:rPr>
          <w:color w:val="000000"/>
        </w:rPr>
        <w:t>,</w:t>
      </w:r>
      <w:r>
        <w:rPr>
          <w:color w:val="000000"/>
        </w:rPr>
        <w:t xml:space="preserve"> the service coordinator should give them </w:t>
      </w:r>
      <w:r w:rsidR="005F20E1">
        <w:rPr>
          <w:color w:val="000000"/>
        </w:rPr>
        <w:t xml:space="preserve">Service </w:t>
      </w:r>
      <w:hyperlink r:id="rId9" w:history="1">
        <w:r w:rsidR="005F20E1" w:rsidRPr="00B719B0">
          <w:rPr>
            <w:rStyle w:val="Hyperlink"/>
            <w:color w:val="auto"/>
          </w:rPr>
          <w:t>Guideline #5 “Young Children who are Hard of Hearing or Deaf</w:t>
        </w:r>
      </w:hyperlink>
      <w:r w:rsidR="00B719B0" w:rsidRPr="00B719B0">
        <w:t>”</w:t>
      </w:r>
      <w:r w:rsidR="002169FF">
        <w:rPr>
          <w:color w:val="000000"/>
        </w:rPr>
        <w:t xml:space="preserve">.  </w:t>
      </w:r>
      <w:r>
        <w:rPr>
          <w:color w:val="000000"/>
        </w:rPr>
        <w:t xml:space="preserve">The service coordinator should encourage </w:t>
      </w:r>
      <w:r w:rsidR="00575CB9">
        <w:rPr>
          <w:color w:val="000000"/>
        </w:rPr>
        <w:t xml:space="preserve">and assist </w:t>
      </w:r>
      <w:r>
        <w:rPr>
          <w:color w:val="000000"/>
        </w:rPr>
        <w:t xml:space="preserve">the parent to call each of the programs </w:t>
      </w:r>
      <w:r w:rsidR="0006344E">
        <w:rPr>
          <w:color w:val="000000"/>
        </w:rPr>
        <w:t xml:space="preserve">serving their town </w:t>
      </w:r>
      <w:r>
        <w:rPr>
          <w:color w:val="000000"/>
        </w:rPr>
        <w:t>to ask questions before selecting one</w:t>
      </w:r>
      <w:r w:rsidR="00575CB9">
        <w:rPr>
          <w:color w:val="000000"/>
        </w:rPr>
        <w:t xml:space="preserve"> and then follow the transfer procedure.</w:t>
      </w:r>
    </w:p>
    <w:p w14:paraId="373ED9C0" w14:textId="77777777" w:rsidR="00A9461E" w:rsidRDefault="00A9461E">
      <w:pPr>
        <w:rPr>
          <w:color w:val="000000"/>
        </w:rPr>
      </w:pPr>
    </w:p>
    <w:p w14:paraId="013465C2" w14:textId="5FCEAB56" w:rsidR="00C65A18" w:rsidRPr="00EC0D50" w:rsidRDefault="00C65A18" w:rsidP="00C65A18">
      <w:pPr>
        <w:jc w:val="center"/>
        <w:rPr>
          <w:b/>
          <w:bCs/>
        </w:rPr>
      </w:pPr>
      <w:r w:rsidRPr="00EC0D50">
        <w:rPr>
          <w:b/>
          <w:bCs/>
        </w:rPr>
        <w:t xml:space="preserve">Transferring a Child to </w:t>
      </w:r>
      <w:r w:rsidR="00A545A1">
        <w:rPr>
          <w:b/>
          <w:bCs/>
        </w:rPr>
        <w:t>a Program S</w:t>
      </w:r>
      <w:r w:rsidR="00F0071E">
        <w:rPr>
          <w:b/>
          <w:bCs/>
        </w:rPr>
        <w:t>pecializing in Autism</w:t>
      </w:r>
    </w:p>
    <w:p w14:paraId="52307022" w14:textId="77777777" w:rsidR="00A9461E" w:rsidRPr="00EC0D50" w:rsidRDefault="00A9461E">
      <w:pPr>
        <w:rPr>
          <w:szCs w:val="24"/>
        </w:rPr>
      </w:pPr>
    </w:p>
    <w:p w14:paraId="274AAC16" w14:textId="2DC51AC7" w:rsidR="00EC0D50" w:rsidRDefault="00EC0D50" w:rsidP="00EC0D50">
      <w:r>
        <w:rPr>
          <w:szCs w:val="24"/>
        </w:rPr>
        <w:t xml:space="preserve">If an </w:t>
      </w:r>
      <w:r w:rsidRPr="00EC0D50">
        <w:rPr>
          <w:szCs w:val="24"/>
        </w:rPr>
        <w:t xml:space="preserve">eligible child is referred to </w:t>
      </w:r>
      <w:r>
        <w:rPr>
          <w:szCs w:val="24"/>
        </w:rPr>
        <w:t xml:space="preserve">a </w:t>
      </w:r>
      <w:r w:rsidRPr="00EC0D50">
        <w:rPr>
          <w:szCs w:val="24"/>
        </w:rPr>
        <w:t xml:space="preserve">program </w:t>
      </w:r>
      <w:r w:rsidR="00F0071E">
        <w:rPr>
          <w:szCs w:val="24"/>
        </w:rPr>
        <w:t xml:space="preserve">specializing in </w:t>
      </w:r>
      <w:r w:rsidR="00112BE6">
        <w:rPr>
          <w:szCs w:val="24"/>
        </w:rPr>
        <w:t>a</w:t>
      </w:r>
      <w:r w:rsidR="00F0071E">
        <w:rPr>
          <w:szCs w:val="24"/>
        </w:rPr>
        <w:t xml:space="preserve">utism </w:t>
      </w:r>
      <w:r w:rsidRPr="00EC0D50">
        <w:rPr>
          <w:szCs w:val="24"/>
        </w:rPr>
        <w:t xml:space="preserve">by a </w:t>
      </w:r>
      <w:r w:rsidR="004E6DDF">
        <w:rPr>
          <w:szCs w:val="24"/>
        </w:rPr>
        <w:t>C</w:t>
      </w:r>
      <w:r w:rsidR="00F0071E">
        <w:rPr>
          <w:szCs w:val="24"/>
        </w:rPr>
        <w:t xml:space="preserve">omprehensive </w:t>
      </w:r>
      <w:r w:rsidR="004E6DDF">
        <w:rPr>
          <w:szCs w:val="24"/>
        </w:rPr>
        <w:t>Early Intervention S</w:t>
      </w:r>
      <w:r w:rsidR="00F0071E">
        <w:rPr>
          <w:szCs w:val="24"/>
        </w:rPr>
        <w:t xml:space="preserve">upports (EIS) program </w:t>
      </w:r>
      <w:r w:rsidRPr="00EC0D50">
        <w:rPr>
          <w:szCs w:val="24"/>
        </w:rPr>
        <w:t xml:space="preserve">for an autism assessment </w:t>
      </w:r>
      <w:r>
        <w:rPr>
          <w:szCs w:val="24"/>
        </w:rPr>
        <w:t>due to</w:t>
      </w:r>
      <w:r w:rsidRPr="00EC0D50">
        <w:rPr>
          <w:szCs w:val="24"/>
        </w:rPr>
        <w:t xml:space="preserve"> red flags on </w:t>
      </w:r>
      <w:r w:rsidR="00D00CA6">
        <w:rPr>
          <w:szCs w:val="24"/>
        </w:rPr>
        <w:t xml:space="preserve">an </w:t>
      </w:r>
      <w:r w:rsidRPr="00EC0D50">
        <w:rPr>
          <w:szCs w:val="24"/>
        </w:rPr>
        <w:t xml:space="preserve">autism </w:t>
      </w:r>
      <w:r w:rsidR="00870416">
        <w:rPr>
          <w:szCs w:val="24"/>
        </w:rPr>
        <w:t>screening instrument</w:t>
      </w:r>
      <w:r w:rsidR="00D00CA6">
        <w:rPr>
          <w:szCs w:val="24"/>
        </w:rPr>
        <w:t xml:space="preserve"> </w:t>
      </w:r>
      <w:r>
        <w:rPr>
          <w:szCs w:val="24"/>
        </w:rPr>
        <w:t xml:space="preserve">and the </w:t>
      </w:r>
      <w:r w:rsidRPr="00EC0D50">
        <w:rPr>
          <w:szCs w:val="24"/>
        </w:rPr>
        <w:t xml:space="preserve">child is determined to </w:t>
      </w:r>
      <w:r w:rsidR="0008377C">
        <w:rPr>
          <w:szCs w:val="24"/>
        </w:rPr>
        <w:t xml:space="preserve">have </w:t>
      </w:r>
      <w:r w:rsidR="00AA7306">
        <w:rPr>
          <w:szCs w:val="24"/>
        </w:rPr>
        <w:t>a</w:t>
      </w:r>
      <w:r w:rsidR="00A545A1">
        <w:rPr>
          <w:szCs w:val="24"/>
        </w:rPr>
        <w:t xml:space="preserve"> diagnosis of</w:t>
      </w:r>
      <w:r w:rsidR="00AA7306">
        <w:rPr>
          <w:szCs w:val="24"/>
        </w:rPr>
        <w:t xml:space="preserve"> </w:t>
      </w:r>
      <w:r>
        <w:t>autism</w:t>
      </w:r>
      <w:r w:rsidR="00AA7306">
        <w:t xml:space="preserve"> spectrum disorder</w:t>
      </w:r>
      <w:r>
        <w:t xml:space="preserve">, the family may wish to transfer to </w:t>
      </w:r>
      <w:r w:rsidR="004E6DDF">
        <w:t xml:space="preserve">a program specializing in </w:t>
      </w:r>
      <w:r w:rsidR="00112BE6">
        <w:t>a</w:t>
      </w:r>
      <w:r w:rsidR="004E6DDF">
        <w:t>utism</w:t>
      </w:r>
      <w:r>
        <w:t xml:space="preserve">.   </w:t>
      </w:r>
      <w:r w:rsidR="00DD0419">
        <w:t xml:space="preserve">The program </w:t>
      </w:r>
      <w:r w:rsidR="004E6DDF">
        <w:t xml:space="preserve">specializing in </w:t>
      </w:r>
      <w:r w:rsidR="00112BE6">
        <w:t>a</w:t>
      </w:r>
      <w:r w:rsidR="004E6DDF">
        <w:t xml:space="preserve">utism </w:t>
      </w:r>
      <w:r w:rsidR="00DD0419">
        <w:t>can give the family</w:t>
      </w:r>
      <w:r>
        <w:t xml:space="preserve"> general information about </w:t>
      </w:r>
      <w:r w:rsidR="00DD0419">
        <w:t>their</w:t>
      </w:r>
      <w:r>
        <w:t xml:space="preserve"> preferred methodology and the general</w:t>
      </w:r>
      <w:r w:rsidRPr="00B719B0">
        <w:t xml:space="preserve"> </w:t>
      </w:r>
      <w:r w:rsidR="00D00CA6" w:rsidRPr="00B719B0">
        <w:rPr>
          <w:color w:val="000000"/>
        </w:rPr>
        <w:t>IFSP</w:t>
      </w:r>
      <w:r w:rsidR="00D00CA6">
        <w:rPr>
          <w:color w:val="000000"/>
        </w:rPr>
        <w:t xml:space="preserve"> </w:t>
      </w:r>
      <w:r>
        <w:t xml:space="preserve">process used to determine types and frequencies of services.  </w:t>
      </w:r>
      <w:r w:rsidR="00DD0419">
        <w:t>S</w:t>
      </w:r>
      <w:r>
        <w:t>pecific information about what their</w:t>
      </w:r>
      <w:r w:rsidRPr="00B719B0">
        <w:t xml:space="preserve"> </w:t>
      </w:r>
      <w:r w:rsidR="00D00CA6" w:rsidRPr="00B719B0">
        <w:rPr>
          <w:color w:val="000000"/>
        </w:rPr>
        <w:t>IFSP</w:t>
      </w:r>
      <w:r w:rsidR="00D00CA6">
        <w:t xml:space="preserve"> </w:t>
      </w:r>
      <w:r>
        <w:t xml:space="preserve">will </w:t>
      </w:r>
      <w:r w:rsidR="00DD0419">
        <w:t>include for services and supports</w:t>
      </w:r>
      <w:r>
        <w:t xml:space="preserve"> can only be </w:t>
      </w:r>
      <w:r w:rsidR="009F0E93">
        <w:t xml:space="preserve">discussed </w:t>
      </w:r>
      <w:r>
        <w:t xml:space="preserve">at the </w:t>
      </w:r>
      <w:r w:rsidR="00D00CA6" w:rsidRPr="00B719B0">
        <w:rPr>
          <w:color w:val="000000"/>
        </w:rPr>
        <w:t>IFSP</w:t>
      </w:r>
      <w:r w:rsidR="00D00CA6">
        <w:t xml:space="preserve"> </w:t>
      </w:r>
      <w:r>
        <w:t xml:space="preserve">meeting.  </w:t>
      </w:r>
      <w:r w:rsidR="00DD0419">
        <w:t>Families should be encourage</w:t>
      </w:r>
      <w:r w:rsidR="009F0E93">
        <w:t>d</w:t>
      </w:r>
      <w:r w:rsidR="00DD0419">
        <w:t xml:space="preserve"> </w:t>
      </w:r>
      <w:r>
        <w:t>to also talk to other programs (</w:t>
      </w:r>
      <w:r w:rsidR="004E6DDF">
        <w:t xml:space="preserve">EIS programs and those specializing in </w:t>
      </w:r>
      <w:r w:rsidR="00112BE6">
        <w:t>a</w:t>
      </w:r>
      <w:r w:rsidR="004E6DDF">
        <w:t>utism</w:t>
      </w:r>
      <w:r>
        <w:t>) that serve their town</w:t>
      </w:r>
      <w:r w:rsidR="008649CC">
        <w:t>. The family should be aware</w:t>
      </w:r>
      <w:r>
        <w:t xml:space="preserve"> that their </w:t>
      </w:r>
      <w:r w:rsidR="008649CC">
        <w:t>EIS program</w:t>
      </w:r>
      <w:r>
        <w:t xml:space="preserve"> is responsible for making any transfers</w:t>
      </w:r>
      <w:r w:rsidR="00DD0419">
        <w:t xml:space="preserve"> in accordance with this procedure</w:t>
      </w:r>
      <w:r>
        <w:t>.</w:t>
      </w:r>
      <w:r w:rsidR="008649CC">
        <w:t xml:space="preserve"> In the event that no program specializing in </w:t>
      </w:r>
      <w:r w:rsidR="00112BE6">
        <w:t>a</w:t>
      </w:r>
      <w:r w:rsidR="008649CC">
        <w:t xml:space="preserve">utism is available in the family’s town of residence, refer to </w:t>
      </w:r>
      <w:r w:rsidR="00A545A1">
        <w:t xml:space="preserve">the </w:t>
      </w:r>
      <w:r w:rsidR="008649CC">
        <w:t>Supports and Services procedure.</w:t>
      </w:r>
    </w:p>
    <w:p w14:paraId="76B87DDD" w14:textId="77777777" w:rsidR="000D159A" w:rsidRPr="003D0E0C" w:rsidRDefault="000D159A" w:rsidP="00EC0D50"/>
    <w:p w14:paraId="1EC17821" w14:textId="7F05851D" w:rsidR="0087493E" w:rsidRPr="002169FF" w:rsidRDefault="000C1097" w:rsidP="0087493E">
      <w:r w:rsidRPr="003D0E0C">
        <w:t>Th</w:t>
      </w:r>
      <w:r w:rsidR="00581AC3" w:rsidRPr="003D0E0C">
        <w:t xml:space="preserve">is </w:t>
      </w:r>
      <w:r w:rsidRPr="003D0E0C">
        <w:t xml:space="preserve">process </w:t>
      </w:r>
      <w:r w:rsidR="00581AC3" w:rsidRPr="003D0E0C">
        <w:t xml:space="preserve">should </w:t>
      </w:r>
      <w:r w:rsidRPr="003D0E0C">
        <w:t xml:space="preserve">also </w:t>
      </w:r>
      <w:r w:rsidR="00581AC3" w:rsidRPr="003D0E0C">
        <w:t xml:space="preserve">be followed </w:t>
      </w:r>
      <w:r w:rsidRPr="003D0E0C">
        <w:t>when</w:t>
      </w:r>
      <w:r w:rsidR="000D159A" w:rsidRPr="003D0E0C">
        <w:t xml:space="preserve"> a child </w:t>
      </w:r>
      <w:r w:rsidR="00581AC3" w:rsidRPr="003D0E0C">
        <w:t xml:space="preserve">is </w:t>
      </w:r>
      <w:r w:rsidR="000D159A" w:rsidRPr="003D0E0C">
        <w:t xml:space="preserve">determined </w:t>
      </w:r>
      <w:r w:rsidR="000D159A" w:rsidRPr="003D0E0C">
        <w:rPr>
          <w:i/>
        </w:rPr>
        <w:t>not eligible</w:t>
      </w:r>
      <w:r w:rsidRPr="003D0E0C">
        <w:t xml:space="preserve"> </w:t>
      </w:r>
      <w:r w:rsidR="000D159A" w:rsidRPr="003D0E0C">
        <w:t>by a general Birth to Three program</w:t>
      </w:r>
      <w:r w:rsidRPr="003D0E0C">
        <w:t xml:space="preserve"> (no significant delay)</w:t>
      </w:r>
      <w:r w:rsidR="000D159A" w:rsidRPr="003D0E0C">
        <w:t xml:space="preserve">, is referred for an autism assessment due </w:t>
      </w:r>
      <w:r w:rsidRPr="003D0E0C">
        <w:rPr>
          <w:szCs w:val="24"/>
        </w:rPr>
        <w:t>to red flags</w:t>
      </w:r>
      <w:r w:rsidR="000D159A" w:rsidRPr="003D0E0C">
        <w:rPr>
          <w:szCs w:val="24"/>
        </w:rPr>
        <w:t xml:space="preserve"> on an autism screening </w:t>
      </w:r>
      <w:r w:rsidR="00294639" w:rsidRPr="003D0E0C">
        <w:rPr>
          <w:szCs w:val="24"/>
        </w:rPr>
        <w:t>tool and</w:t>
      </w:r>
      <w:r w:rsidRPr="003D0E0C">
        <w:rPr>
          <w:szCs w:val="24"/>
        </w:rPr>
        <w:t xml:space="preserve"> </w:t>
      </w:r>
      <w:r w:rsidR="000D159A" w:rsidRPr="003D0E0C">
        <w:rPr>
          <w:szCs w:val="24"/>
        </w:rPr>
        <w:t xml:space="preserve">is </w:t>
      </w:r>
      <w:r w:rsidRPr="003D0E0C">
        <w:rPr>
          <w:szCs w:val="24"/>
        </w:rPr>
        <w:t xml:space="preserve">subsequently </w:t>
      </w:r>
      <w:r w:rsidR="000D159A" w:rsidRPr="003D0E0C">
        <w:rPr>
          <w:szCs w:val="24"/>
        </w:rPr>
        <w:t xml:space="preserve">determined </w:t>
      </w:r>
      <w:r w:rsidR="003D0E0C" w:rsidRPr="003D0E0C">
        <w:rPr>
          <w:szCs w:val="24"/>
        </w:rPr>
        <w:t xml:space="preserve">to </w:t>
      </w:r>
      <w:r w:rsidR="009F0E93">
        <w:rPr>
          <w:szCs w:val="24"/>
        </w:rPr>
        <w:t>have</w:t>
      </w:r>
      <w:r w:rsidR="00AA7306" w:rsidRPr="00AA7306">
        <w:rPr>
          <w:szCs w:val="24"/>
        </w:rPr>
        <w:t xml:space="preserve"> </w:t>
      </w:r>
      <w:r w:rsidR="00AA7306">
        <w:rPr>
          <w:szCs w:val="24"/>
        </w:rPr>
        <w:t>a</w:t>
      </w:r>
      <w:r w:rsidR="00B9590F">
        <w:rPr>
          <w:szCs w:val="24"/>
        </w:rPr>
        <w:t xml:space="preserve"> diagnosis of </w:t>
      </w:r>
      <w:r w:rsidR="003D0E0C" w:rsidRPr="003D0E0C">
        <w:t>autism</w:t>
      </w:r>
      <w:r w:rsidR="00AA7306">
        <w:t xml:space="preserve"> spectrum disorder</w:t>
      </w:r>
      <w:r w:rsidR="003D0E0C">
        <w:t xml:space="preserve">. </w:t>
      </w:r>
      <w:r w:rsidR="0087493E" w:rsidRPr="002169FF">
        <w:t xml:space="preserve">If the child </w:t>
      </w:r>
      <w:r w:rsidR="0087493E" w:rsidRPr="002169FF">
        <w:rPr>
          <w:i/>
        </w:rPr>
        <w:t>does not</w:t>
      </w:r>
      <w:r w:rsidR="0087493E" w:rsidRPr="002169FF">
        <w:t xml:space="preserve"> </w:t>
      </w:r>
      <w:r w:rsidR="009F0E93">
        <w:t xml:space="preserve">have </w:t>
      </w:r>
      <w:r w:rsidR="00AA7306">
        <w:t>a</w:t>
      </w:r>
      <w:r w:rsidR="00B9590F">
        <w:t xml:space="preserve"> diagnosis of</w:t>
      </w:r>
      <w:r w:rsidR="00AA7306">
        <w:t xml:space="preserve"> </w:t>
      </w:r>
      <w:r w:rsidR="0087493E" w:rsidRPr="002169FF">
        <w:t>autism</w:t>
      </w:r>
      <w:r w:rsidR="00AA7306" w:rsidRPr="00AA7306">
        <w:t xml:space="preserve"> </w:t>
      </w:r>
      <w:r w:rsidR="00AA7306">
        <w:t>spectrum disorder</w:t>
      </w:r>
      <w:r w:rsidR="0087493E" w:rsidRPr="002169FF">
        <w:t>, then the child is not eligible for Birth to Three</w:t>
      </w:r>
      <w:r w:rsidR="003D0E0C">
        <w:t xml:space="preserve"> and the </w:t>
      </w:r>
      <w:r w:rsidR="0087493E" w:rsidRPr="002169FF">
        <w:t>family</w:t>
      </w:r>
      <w:r w:rsidR="003D0E0C">
        <w:t xml:space="preserve"> </w:t>
      </w:r>
      <w:r w:rsidR="0087493E" w:rsidRPr="002169FF">
        <w:t xml:space="preserve">may </w:t>
      </w:r>
      <w:r w:rsidR="003D0E0C">
        <w:t>contact</w:t>
      </w:r>
      <w:r w:rsidR="008C021F">
        <w:t xml:space="preserve"> 211 Child Development</w:t>
      </w:r>
      <w:r w:rsidR="003D0E0C">
        <w:t xml:space="preserve"> </w:t>
      </w:r>
      <w:r w:rsidR="00DD1B66">
        <w:t>within one</w:t>
      </w:r>
      <w:r w:rsidR="0087493E" w:rsidRPr="002169FF">
        <w:t xml:space="preserve"> month</w:t>
      </w:r>
      <w:r w:rsidR="003D0E0C">
        <w:t xml:space="preserve"> for another eligibility evaluation</w:t>
      </w:r>
      <w:r w:rsidR="0087493E" w:rsidRPr="002169FF">
        <w:t xml:space="preserve">.  </w:t>
      </w:r>
      <w:r w:rsidR="002B0E61">
        <w:t>U</w:t>
      </w:r>
      <w:r w:rsidR="0003486D" w:rsidRPr="0003486D">
        <w:t>ntil the determination about an autism spectrum disorder is made, the child’s eligibility status is “pending”.</w:t>
      </w:r>
    </w:p>
    <w:p w14:paraId="7F2A52BD" w14:textId="77777777" w:rsidR="00A9461E" w:rsidRPr="002169FF" w:rsidRDefault="00A9461E">
      <w:pPr>
        <w:rPr>
          <w:szCs w:val="24"/>
        </w:rPr>
      </w:pPr>
    </w:p>
    <w:p w14:paraId="43FD9378" w14:textId="02882930" w:rsidR="00A9461E" w:rsidRPr="003D0E0C" w:rsidRDefault="00A9461E">
      <w:pPr>
        <w:pStyle w:val="Header"/>
        <w:tabs>
          <w:tab w:val="clear" w:pos="4320"/>
          <w:tab w:val="clear" w:pos="8640"/>
        </w:tabs>
        <w:rPr>
          <w:sz w:val="18"/>
        </w:rPr>
      </w:pPr>
    </w:p>
    <w:sectPr w:rsidR="00A9461E" w:rsidRPr="003D0E0C" w:rsidSect="0030392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991D" w14:textId="77777777" w:rsidR="001703EE" w:rsidRDefault="001703EE">
      <w:r>
        <w:separator/>
      </w:r>
    </w:p>
  </w:endnote>
  <w:endnote w:type="continuationSeparator" w:id="0">
    <w:p w14:paraId="00A14FE7" w14:textId="77777777" w:rsidR="001703EE" w:rsidRDefault="001703EE">
      <w:r>
        <w:continuationSeparator/>
      </w:r>
    </w:p>
  </w:endnote>
  <w:endnote w:type="continuationNotice" w:id="1">
    <w:p w14:paraId="083E0904" w14:textId="77777777" w:rsidR="001703EE" w:rsidRDefault="00170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03C2" w14:textId="77777777" w:rsidR="002C770B" w:rsidRDefault="002C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2CFE" w14:textId="77777777" w:rsidR="00A9461E" w:rsidRDefault="00A9461E">
    <w:pPr>
      <w:pStyle w:val="Footer"/>
      <w:tabs>
        <w:tab w:val="left" w:pos="54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F2F" w14:textId="77777777" w:rsidR="002C770B" w:rsidRDefault="002C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501D" w14:textId="77777777" w:rsidR="001703EE" w:rsidRDefault="001703EE">
      <w:r>
        <w:separator/>
      </w:r>
    </w:p>
  </w:footnote>
  <w:footnote w:type="continuationSeparator" w:id="0">
    <w:p w14:paraId="7A40C3CF" w14:textId="77777777" w:rsidR="001703EE" w:rsidRDefault="001703EE">
      <w:r>
        <w:continuationSeparator/>
      </w:r>
    </w:p>
  </w:footnote>
  <w:footnote w:type="continuationNotice" w:id="1">
    <w:p w14:paraId="4D12884E" w14:textId="77777777" w:rsidR="001703EE" w:rsidRDefault="00170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E9FA" w14:textId="77777777" w:rsidR="002C770B" w:rsidRDefault="002C7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048A" w14:textId="0B60582C" w:rsidR="00A9461E" w:rsidRDefault="00A9461E">
    <w:pPr>
      <w:pStyle w:val="Header"/>
      <w:jc w:val="right"/>
    </w:pPr>
    <w:r>
      <w:rPr>
        <w:i/>
        <w:sz w:val="20"/>
      </w:rPr>
      <w:t xml:space="preserve">Transfer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8B5DE1">
      <w:rPr>
        <w:rStyle w:val="PageNumber"/>
        <w:i/>
        <w:noProof/>
        <w:sz w:val="20"/>
      </w:rPr>
      <w:t>4</w:t>
    </w:r>
    <w:r>
      <w:rPr>
        <w:rStyle w:val="PageNumber"/>
        <w:i/>
        <w:sz w:val="20"/>
      </w:rPr>
      <w:fldChar w:fldCharType="end"/>
    </w:r>
  </w:p>
  <w:p w14:paraId="111611B4" w14:textId="77777777" w:rsidR="00A9461E" w:rsidRDefault="00A9461E">
    <w:pPr>
      <w:pStyle w:val="Header"/>
      <w:tabs>
        <w:tab w:val="clear" w:pos="8640"/>
        <w:tab w:val="left" w:pos="8280"/>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039" w14:textId="4013C0C1" w:rsidR="00A9461E" w:rsidRDefault="00A9461E">
    <w:pPr>
      <w:pStyle w:val="Header"/>
      <w:tabs>
        <w:tab w:val="clear" w:pos="8640"/>
        <w:tab w:val="right" w:pos="9090"/>
      </w:tabs>
      <w:ind w:right="-1080"/>
      <w:jc w:val="both"/>
      <w:rPr>
        <w:sz w:val="20"/>
      </w:rPr>
    </w:pPr>
    <w:r>
      <w:rPr>
        <w:sz w:val="20"/>
      </w:rPr>
      <w:t xml:space="preserve">Effective Date:   September 1, </w:t>
    </w:r>
    <w:r w:rsidR="00294639">
      <w:rPr>
        <w:sz w:val="20"/>
      </w:rPr>
      <w:t xml:space="preserve">1997 </w:t>
    </w:r>
    <w:r w:rsidR="00294639">
      <w:rPr>
        <w:sz w:val="20"/>
      </w:rPr>
      <w:tab/>
    </w:r>
    <w:r>
      <w:rPr>
        <w:sz w:val="20"/>
      </w:rPr>
      <w:t xml:space="preserve">                                                                     </w:t>
    </w:r>
    <w:r w:rsidR="00EF1BF5">
      <w:rPr>
        <w:sz w:val="20"/>
      </w:rPr>
      <w:t>CT Birth to Three System</w:t>
    </w:r>
  </w:p>
  <w:p w14:paraId="1691F5AC" w14:textId="1DAB56B2" w:rsidR="00A9461E" w:rsidRDefault="00A9461E">
    <w:pPr>
      <w:pStyle w:val="Header"/>
    </w:pPr>
    <w:r>
      <w:rPr>
        <w:sz w:val="20"/>
      </w:rPr>
      <w:t xml:space="preserve">Date Revised:   </w:t>
    </w:r>
    <w:r w:rsidR="00667875">
      <w:rPr>
        <w:sz w:val="20"/>
      </w:rPr>
      <w:t xml:space="preserve"> </w:t>
    </w:r>
    <w:r w:rsidR="002C770B">
      <w:rPr>
        <w:sz w:val="20"/>
      </w:rPr>
      <w:t>January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80D"/>
    <w:multiLevelType w:val="hybridMultilevel"/>
    <w:tmpl w:val="D408BC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67F8F"/>
    <w:multiLevelType w:val="multilevel"/>
    <w:tmpl w:val="A664F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810172"/>
    <w:multiLevelType w:val="singleLevel"/>
    <w:tmpl w:val="34F4CC5E"/>
    <w:lvl w:ilvl="0">
      <w:start w:val="1"/>
      <w:numFmt w:val="decimal"/>
      <w:lvlText w:val="%1."/>
      <w:legacy w:legacy="1" w:legacySpace="0" w:legacyIndent="360"/>
      <w:lvlJc w:val="left"/>
      <w:pPr>
        <w:ind w:left="360" w:hanging="360"/>
      </w:pPr>
    </w:lvl>
  </w:abstractNum>
  <w:abstractNum w:abstractNumId="3" w15:restartNumberingAfterBreak="0">
    <w:nsid w:val="46DC2448"/>
    <w:multiLevelType w:val="hybridMultilevel"/>
    <w:tmpl w:val="75F6D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468F6"/>
    <w:multiLevelType w:val="singleLevel"/>
    <w:tmpl w:val="C8EED776"/>
    <w:lvl w:ilvl="0">
      <w:start w:val="1"/>
      <w:numFmt w:val="decimal"/>
      <w:lvlText w:val="%1."/>
      <w:legacy w:legacy="1" w:legacySpace="0" w:legacyIndent="360"/>
      <w:lvlJc w:val="left"/>
      <w:pPr>
        <w:ind w:left="360" w:hanging="360"/>
      </w:pPr>
    </w:lvl>
  </w:abstractNum>
  <w:abstractNum w:abstractNumId="5" w15:restartNumberingAfterBreak="0">
    <w:nsid w:val="4FBA4BA1"/>
    <w:multiLevelType w:val="singleLevel"/>
    <w:tmpl w:val="37E6ECD2"/>
    <w:lvl w:ilvl="0">
      <w:start w:val="1"/>
      <w:numFmt w:val="decimal"/>
      <w:lvlText w:val="%1."/>
      <w:legacy w:legacy="1" w:legacySpace="0" w:legacyIndent="360"/>
      <w:lvlJc w:val="left"/>
      <w:pPr>
        <w:ind w:left="360" w:hanging="360"/>
      </w:pPr>
    </w:lvl>
  </w:abstractNum>
  <w:abstractNum w:abstractNumId="6" w15:restartNumberingAfterBreak="0">
    <w:nsid w:val="57A47CA3"/>
    <w:multiLevelType w:val="hybridMultilevel"/>
    <w:tmpl w:val="A2ECB5C6"/>
    <w:lvl w:ilvl="0" w:tplc="027E0AC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635E56"/>
    <w:multiLevelType w:val="hybridMultilevel"/>
    <w:tmpl w:val="9F400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496272"/>
    <w:multiLevelType w:val="hybridMultilevel"/>
    <w:tmpl w:val="0DA83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FC34AF"/>
    <w:multiLevelType w:val="singleLevel"/>
    <w:tmpl w:val="C734C630"/>
    <w:lvl w:ilvl="0">
      <w:start w:val="1"/>
      <w:numFmt w:val="decimal"/>
      <w:lvlText w:val="%1."/>
      <w:legacy w:legacy="1" w:legacySpace="0" w:legacyIndent="360"/>
      <w:lvlJc w:val="left"/>
      <w:pPr>
        <w:ind w:left="360" w:hanging="360"/>
      </w:pPr>
    </w:lvl>
  </w:abstractNum>
  <w:abstractNum w:abstractNumId="10" w15:restartNumberingAfterBreak="0">
    <w:nsid w:val="7FC04514"/>
    <w:multiLevelType w:val="hybridMultilevel"/>
    <w:tmpl w:val="B33804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76856467">
    <w:abstractNumId w:val="4"/>
  </w:num>
  <w:num w:numId="2" w16cid:durableId="662511609">
    <w:abstractNumId w:val="4"/>
    <w:lvlOverride w:ilvl="0">
      <w:lvl w:ilvl="0">
        <w:start w:val="1"/>
        <w:numFmt w:val="decimal"/>
        <w:lvlText w:val="%1."/>
        <w:legacy w:legacy="1" w:legacySpace="0" w:legacyIndent="360"/>
        <w:lvlJc w:val="left"/>
        <w:pPr>
          <w:ind w:left="360" w:hanging="360"/>
        </w:pPr>
      </w:lvl>
    </w:lvlOverride>
  </w:num>
  <w:num w:numId="3" w16cid:durableId="1685857029">
    <w:abstractNumId w:val="4"/>
    <w:lvlOverride w:ilvl="0">
      <w:lvl w:ilvl="0">
        <w:start w:val="1"/>
        <w:numFmt w:val="decimal"/>
        <w:lvlText w:val="%1."/>
        <w:legacy w:legacy="1" w:legacySpace="0" w:legacyIndent="360"/>
        <w:lvlJc w:val="left"/>
        <w:pPr>
          <w:ind w:left="360" w:hanging="360"/>
        </w:pPr>
      </w:lvl>
    </w:lvlOverride>
  </w:num>
  <w:num w:numId="4" w16cid:durableId="722024349">
    <w:abstractNumId w:val="4"/>
    <w:lvlOverride w:ilvl="0">
      <w:lvl w:ilvl="0">
        <w:start w:val="1"/>
        <w:numFmt w:val="decimal"/>
        <w:lvlText w:val="%1."/>
        <w:legacy w:legacy="1" w:legacySpace="0" w:legacyIndent="360"/>
        <w:lvlJc w:val="left"/>
        <w:pPr>
          <w:ind w:left="360" w:hanging="360"/>
        </w:pPr>
      </w:lvl>
    </w:lvlOverride>
  </w:num>
  <w:num w:numId="5" w16cid:durableId="1672684229">
    <w:abstractNumId w:val="4"/>
    <w:lvlOverride w:ilvl="0">
      <w:lvl w:ilvl="0">
        <w:start w:val="1"/>
        <w:numFmt w:val="decimal"/>
        <w:lvlText w:val="%1."/>
        <w:legacy w:legacy="1" w:legacySpace="0" w:legacyIndent="360"/>
        <w:lvlJc w:val="left"/>
        <w:pPr>
          <w:ind w:left="360" w:hanging="360"/>
        </w:pPr>
      </w:lvl>
    </w:lvlOverride>
  </w:num>
  <w:num w:numId="6" w16cid:durableId="675572821">
    <w:abstractNumId w:val="4"/>
    <w:lvlOverride w:ilvl="0">
      <w:lvl w:ilvl="0">
        <w:start w:val="1"/>
        <w:numFmt w:val="decimal"/>
        <w:lvlText w:val="%1."/>
        <w:legacy w:legacy="1" w:legacySpace="0" w:legacyIndent="360"/>
        <w:lvlJc w:val="left"/>
        <w:pPr>
          <w:ind w:left="360" w:hanging="360"/>
        </w:pPr>
      </w:lvl>
    </w:lvlOverride>
  </w:num>
  <w:num w:numId="7" w16cid:durableId="1552573532">
    <w:abstractNumId w:val="2"/>
  </w:num>
  <w:num w:numId="8" w16cid:durableId="2006321036">
    <w:abstractNumId w:val="2"/>
    <w:lvlOverride w:ilvl="0">
      <w:lvl w:ilvl="0">
        <w:start w:val="1"/>
        <w:numFmt w:val="decimal"/>
        <w:lvlText w:val="%1."/>
        <w:legacy w:legacy="1" w:legacySpace="0" w:legacyIndent="360"/>
        <w:lvlJc w:val="left"/>
        <w:pPr>
          <w:ind w:left="360" w:hanging="360"/>
        </w:pPr>
      </w:lvl>
    </w:lvlOverride>
  </w:num>
  <w:num w:numId="9" w16cid:durableId="989289028">
    <w:abstractNumId w:val="2"/>
    <w:lvlOverride w:ilvl="0">
      <w:lvl w:ilvl="0">
        <w:start w:val="1"/>
        <w:numFmt w:val="decimal"/>
        <w:lvlText w:val="%1."/>
        <w:legacy w:legacy="1" w:legacySpace="0" w:legacyIndent="360"/>
        <w:lvlJc w:val="left"/>
        <w:pPr>
          <w:ind w:left="360" w:hanging="360"/>
        </w:pPr>
      </w:lvl>
    </w:lvlOverride>
  </w:num>
  <w:num w:numId="10" w16cid:durableId="1037507864">
    <w:abstractNumId w:val="2"/>
    <w:lvlOverride w:ilvl="0">
      <w:lvl w:ilvl="0">
        <w:start w:val="1"/>
        <w:numFmt w:val="decimal"/>
        <w:lvlText w:val="%1."/>
        <w:legacy w:legacy="1" w:legacySpace="0" w:legacyIndent="360"/>
        <w:lvlJc w:val="left"/>
        <w:pPr>
          <w:ind w:left="360" w:hanging="360"/>
        </w:pPr>
      </w:lvl>
    </w:lvlOverride>
  </w:num>
  <w:num w:numId="11" w16cid:durableId="396129019">
    <w:abstractNumId w:val="2"/>
    <w:lvlOverride w:ilvl="0">
      <w:lvl w:ilvl="0">
        <w:start w:val="1"/>
        <w:numFmt w:val="decimal"/>
        <w:lvlText w:val="%1."/>
        <w:legacy w:legacy="1" w:legacySpace="0" w:legacyIndent="360"/>
        <w:lvlJc w:val="left"/>
        <w:pPr>
          <w:ind w:left="360" w:hanging="360"/>
        </w:pPr>
      </w:lvl>
    </w:lvlOverride>
  </w:num>
  <w:num w:numId="12" w16cid:durableId="413627874">
    <w:abstractNumId w:val="2"/>
    <w:lvlOverride w:ilvl="0">
      <w:lvl w:ilvl="0">
        <w:start w:val="1"/>
        <w:numFmt w:val="decimal"/>
        <w:lvlText w:val="%1."/>
        <w:legacy w:legacy="1" w:legacySpace="0" w:legacyIndent="360"/>
        <w:lvlJc w:val="left"/>
        <w:pPr>
          <w:ind w:left="360" w:hanging="360"/>
        </w:pPr>
      </w:lvl>
    </w:lvlOverride>
  </w:num>
  <w:num w:numId="13" w16cid:durableId="2135246449">
    <w:abstractNumId w:val="2"/>
    <w:lvlOverride w:ilvl="0">
      <w:lvl w:ilvl="0">
        <w:start w:val="1"/>
        <w:numFmt w:val="decimal"/>
        <w:lvlText w:val="%1."/>
        <w:legacy w:legacy="1" w:legacySpace="0" w:legacyIndent="360"/>
        <w:lvlJc w:val="left"/>
        <w:pPr>
          <w:ind w:left="360" w:hanging="360"/>
        </w:pPr>
      </w:lvl>
    </w:lvlOverride>
  </w:num>
  <w:num w:numId="14" w16cid:durableId="881282931">
    <w:abstractNumId w:val="9"/>
  </w:num>
  <w:num w:numId="15" w16cid:durableId="101804182">
    <w:abstractNumId w:val="9"/>
    <w:lvlOverride w:ilvl="0">
      <w:lvl w:ilvl="0">
        <w:start w:val="1"/>
        <w:numFmt w:val="decimal"/>
        <w:lvlText w:val="%1."/>
        <w:legacy w:legacy="1" w:legacySpace="0" w:legacyIndent="360"/>
        <w:lvlJc w:val="left"/>
        <w:pPr>
          <w:ind w:left="360" w:hanging="360"/>
        </w:pPr>
      </w:lvl>
    </w:lvlOverride>
  </w:num>
  <w:num w:numId="16" w16cid:durableId="856432055">
    <w:abstractNumId w:val="9"/>
    <w:lvlOverride w:ilvl="0">
      <w:lvl w:ilvl="0">
        <w:start w:val="1"/>
        <w:numFmt w:val="decimal"/>
        <w:lvlText w:val="%1."/>
        <w:legacy w:legacy="1" w:legacySpace="0" w:legacyIndent="360"/>
        <w:lvlJc w:val="left"/>
        <w:pPr>
          <w:ind w:left="360" w:hanging="360"/>
        </w:pPr>
      </w:lvl>
    </w:lvlOverride>
  </w:num>
  <w:num w:numId="17" w16cid:durableId="705562876">
    <w:abstractNumId w:val="9"/>
    <w:lvlOverride w:ilvl="0">
      <w:lvl w:ilvl="0">
        <w:start w:val="1"/>
        <w:numFmt w:val="decimal"/>
        <w:lvlText w:val="%1."/>
        <w:legacy w:legacy="1" w:legacySpace="0" w:legacyIndent="360"/>
        <w:lvlJc w:val="left"/>
        <w:pPr>
          <w:ind w:left="360" w:hanging="360"/>
        </w:pPr>
      </w:lvl>
    </w:lvlOverride>
  </w:num>
  <w:num w:numId="18" w16cid:durableId="1492598739">
    <w:abstractNumId w:val="9"/>
    <w:lvlOverride w:ilvl="0">
      <w:lvl w:ilvl="0">
        <w:start w:val="1"/>
        <w:numFmt w:val="decimal"/>
        <w:lvlText w:val="%1."/>
        <w:legacy w:legacy="1" w:legacySpace="0" w:legacyIndent="360"/>
        <w:lvlJc w:val="left"/>
        <w:pPr>
          <w:ind w:left="360" w:hanging="360"/>
        </w:pPr>
      </w:lvl>
    </w:lvlOverride>
  </w:num>
  <w:num w:numId="19" w16cid:durableId="1580406371">
    <w:abstractNumId w:val="9"/>
    <w:lvlOverride w:ilvl="0">
      <w:lvl w:ilvl="0">
        <w:start w:val="1"/>
        <w:numFmt w:val="decimal"/>
        <w:lvlText w:val="%1."/>
        <w:legacy w:legacy="1" w:legacySpace="0" w:legacyIndent="360"/>
        <w:lvlJc w:val="left"/>
        <w:pPr>
          <w:ind w:left="360" w:hanging="360"/>
        </w:pPr>
      </w:lvl>
    </w:lvlOverride>
  </w:num>
  <w:num w:numId="20" w16cid:durableId="1658417910">
    <w:abstractNumId w:val="5"/>
  </w:num>
  <w:num w:numId="21" w16cid:durableId="16394103">
    <w:abstractNumId w:val="5"/>
    <w:lvlOverride w:ilvl="0">
      <w:lvl w:ilvl="0">
        <w:start w:val="1"/>
        <w:numFmt w:val="decimal"/>
        <w:lvlText w:val="%1."/>
        <w:legacy w:legacy="1" w:legacySpace="0" w:legacyIndent="360"/>
        <w:lvlJc w:val="left"/>
        <w:pPr>
          <w:ind w:left="360" w:hanging="360"/>
        </w:pPr>
      </w:lvl>
    </w:lvlOverride>
  </w:num>
  <w:num w:numId="22" w16cid:durableId="2126075728">
    <w:abstractNumId w:val="5"/>
    <w:lvlOverride w:ilvl="0">
      <w:lvl w:ilvl="0">
        <w:start w:val="1"/>
        <w:numFmt w:val="decimal"/>
        <w:lvlText w:val="%1."/>
        <w:legacy w:legacy="1" w:legacySpace="0" w:legacyIndent="360"/>
        <w:lvlJc w:val="left"/>
        <w:pPr>
          <w:ind w:left="360" w:hanging="360"/>
        </w:pPr>
      </w:lvl>
    </w:lvlOverride>
  </w:num>
  <w:num w:numId="23" w16cid:durableId="2043901151">
    <w:abstractNumId w:val="5"/>
    <w:lvlOverride w:ilvl="0">
      <w:lvl w:ilvl="0">
        <w:start w:val="1"/>
        <w:numFmt w:val="decimal"/>
        <w:lvlText w:val="%1."/>
        <w:legacy w:legacy="1" w:legacySpace="0" w:legacyIndent="360"/>
        <w:lvlJc w:val="left"/>
        <w:pPr>
          <w:ind w:left="360" w:hanging="360"/>
        </w:pPr>
      </w:lvl>
    </w:lvlOverride>
  </w:num>
  <w:num w:numId="24" w16cid:durableId="1677612926">
    <w:abstractNumId w:val="5"/>
    <w:lvlOverride w:ilvl="0">
      <w:lvl w:ilvl="0">
        <w:start w:val="1"/>
        <w:numFmt w:val="decimal"/>
        <w:lvlText w:val="%1."/>
        <w:legacy w:legacy="1" w:legacySpace="0" w:legacyIndent="360"/>
        <w:lvlJc w:val="left"/>
        <w:pPr>
          <w:ind w:left="360" w:hanging="360"/>
        </w:pPr>
      </w:lvl>
    </w:lvlOverride>
  </w:num>
  <w:num w:numId="25" w16cid:durableId="802037474">
    <w:abstractNumId w:val="5"/>
    <w:lvlOverride w:ilvl="0">
      <w:lvl w:ilvl="0">
        <w:start w:val="1"/>
        <w:numFmt w:val="decimal"/>
        <w:lvlText w:val="%1."/>
        <w:legacy w:legacy="1" w:legacySpace="0" w:legacyIndent="360"/>
        <w:lvlJc w:val="left"/>
        <w:pPr>
          <w:ind w:left="360" w:hanging="360"/>
        </w:pPr>
      </w:lvl>
    </w:lvlOverride>
  </w:num>
  <w:num w:numId="26" w16cid:durableId="2145583278">
    <w:abstractNumId w:val="5"/>
    <w:lvlOverride w:ilvl="0">
      <w:lvl w:ilvl="0">
        <w:start w:val="1"/>
        <w:numFmt w:val="decimal"/>
        <w:lvlText w:val="%1."/>
        <w:legacy w:legacy="1" w:legacySpace="0" w:legacyIndent="360"/>
        <w:lvlJc w:val="left"/>
        <w:pPr>
          <w:ind w:left="360" w:hanging="360"/>
        </w:pPr>
      </w:lvl>
    </w:lvlOverride>
  </w:num>
  <w:num w:numId="27" w16cid:durableId="1341272600">
    <w:abstractNumId w:val="6"/>
  </w:num>
  <w:num w:numId="28" w16cid:durableId="152841370">
    <w:abstractNumId w:val="8"/>
  </w:num>
  <w:num w:numId="29" w16cid:durableId="1718700668">
    <w:abstractNumId w:val="7"/>
  </w:num>
  <w:num w:numId="30" w16cid:durableId="485433870">
    <w:abstractNumId w:val="10"/>
  </w:num>
  <w:num w:numId="31" w16cid:durableId="1793473071">
    <w:abstractNumId w:val="3"/>
  </w:num>
  <w:num w:numId="32" w16cid:durableId="501315219">
    <w:abstractNumId w:val="0"/>
  </w:num>
  <w:num w:numId="33" w16cid:durableId="16786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A3"/>
    <w:rsid w:val="0003486D"/>
    <w:rsid w:val="00044ACC"/>
    <w:rsid w:val="00047D2A"/>
    <w:rsid w:val="0006344E"/>
    <w:rsid w:val="0008377C"/>
    <w:rsid w:val="000A5D09"/>
    <w:rsid w:val="000C1097"/>
    <w:rsid w:val="000C4D12"/>
    <w:rsid w:val="000C558B"/>
    <w:rsid w:val="000D159A"/>
    <w:rsid w:val="000E7EC6"/>
    <w:rsid w:val="00110C51"/>
    <w:rsid w:val="00112BE6"/>
    <w:rsid w:val="00121221"/>
    <w:rsid w:val="00132179"/>
    <w:rsid w:val="001355F6"/>
    <w:rsid w:val="00151347"/>
    <w:rsid w:val="00154F94"/>
    <w:rsid w:val="00161957"/>
    <w:rsid w:val="001703EE"/>
    <w:rsid w:val="0017109D"/>
    <w:rsid w:val="00172648"/>
    <w:rsid w:val="001B27CD"/>
    <w:rsid w:val="001E1A3C"/>
    <w:rsid w:val="001F3557"/>
    <w:rsid w:val="001F3EC6"/>
    <w:rsid w:val="002169FF"/>
    <w:rsid w:val="00223AE5"/>
    <w:rsid w:val="002254D8"/>
    <w:rsid w:val="00226BA3"/>
    <w:rsid w:val="00260051"/>
    <w:rsid w:val="00267B76"/>
    <w:rsid w:val="0028428B"/>
    <w:rsid w:val="00290799"/>
    <w:rsid w:val="00294639"/>
    <w:rsid w:val="002B0E61"/>
    <w:rsid w:val="002C770B"/>
    <w:rsid w:val="002D3E8C"/>
    <w:rsid w:val="002E6C8B"/>
    <w:rsid w:val="002E73D2"/>
    <w:rsid w:val="00300D15"/>
    <w:rsid w:val="003034C3"/>
    <w:rsid w:val="0030392F"/>
    <w:rsid w:val="00313EBD"/>
    <w:rsid w:val="0031603D"/>
    <w:rsid w:val="00323917"/>
    <w:rsid w:val="00350714"/>
    <w:rsid w:val="003544D0"/>
    <w:rsid w:val="00375C4D"/>
    <w:rsid w:val="0039113D"/>
    <w:rsid w:val="003B3D5C"/>
    <w:rsid w:val="003B63A4"/>
    <w:rsid w:val="003C4CD1"/>
    <w:rsid w:val="003D0E0C"/>
    <w:rsid w:val="003D2559"/>
    <w:rsid w:val="003E73BB"/>
    <w:rsid w:val="0040108E"/>
    <w:rsid w:val="004137E7"/>
    <w:rsid w:val="00420430"/>
    <w:rsid w:val="004207EF"/>
    <w:rsid w:val="00446773"/>
    <w:rsid w:val="004655EF"/>
    <w:rsid w:val="00467CB8"/>
    <w:rsid w:val="004D3A75"/>
    <w:rsid w:val="004D42A0"/>
    <w:rsid w:val="004E6DDF"/>
    <w:rsid w:val="004E7723"/>
    <w:rsid w:val="004F1830"/>
    <w:rsid w:val="004F26AA"/>
    <w:rsid w:val="00502CCF"/>
    <w:rsid w:val="005067FC"/>
    <w:rsid w:val="005252AA"/>
    <w:rsid w:val="005267B8"/>
    <w:rsid w:val="00543DF2"/>
    <w:rsid w:val="00575CB9"/>
    <w:rsid w:val="00581AC3"/>
    <w:rsid w:val="005844B3"/>
    <w:rsid w:val="0058578B"/>
    <w:rsid w:val="005B77C6"/>
    <w:rsid w:val="005F1B26"/>
    <w:rsid w:val="005F20E1"/>
    <w:rsid w:val="00605DFC"/>
    <w:rsid w:val="00614E59"/>
    <w:rsid w:val="00615BCE"/>
    <w:rsid w:val="00620683"/>
    <w:rsid w:val="00624AB7"/>
    <w:rsid w:val="00624B4B"/>
    <w:rsid w:val="00642E2E"/>
    <w:rsid w:val="00652B9C"/>
    <w:rsid w:val="00654BE9"/>
    <w:rsid w:val="00667875"/>
    <w:rsid w:val="006A1237"/>
    <w:rsid w:val="006C114D"/>
    <w:rsid w:val="006C24F7"/>
    <w:rsid w:val="006F2635"/>
    <w:rsid w:val="00700353"/>
    <w:rsid w:val="0070067F"/>
    <w:rsid w:val="0071489F"/>
    <w:rsid w:val="007268EE"/>
    <w:rsid w:val="007436F5"/>
    <w:rsid w:val="0076052D"/>
    <w:rsid w:val="00774049"/>
    <w:rsid w:val="007740F3"/>
    <w:rsid w:val="00777A2D"/>
    <w:rsid w:val="00797414"/>
    <w:rsid w:val="007A5AA6"/>
    <w:rsid w:val="007B664B"/>
    <w:rsid w:val="007E4B28"/>
    <w:rsid w:val="008038CF"/>
    <w:rsid w:val="008104AE"/>
    <w:rsid w:val="008649CC"/>
    <w:rsid w:val="00870416"/>
    <w:rsid w:val="00870C1B"/>
    <w:rsid w:val="0087493E"/>
    <w:rsid w:val="00881322"/>
    <w:rsid w:val="0089421A"/>
    <w:rsid w:val="008A57A2"/>
    <w:rsid w:val="008B5DE1"/>
    <w:rsid w:val="008C021F"/>
    <w:rsid w:val="008E109A"/>
    <w:rsid w:val="00903B5B"/>
    <w:rsid w:val="00921222"/>
    <w:rsid w:val="00921B23"/>
    <w:rsid w:val="009457AD"/>
    <w:rsid w:val="00976AFE"/>
    <w:rsid w:val="00994514"/>
    <w:rsid w:val="009A6FBB"/>
    <w:rsid w:val="009B37DE"/>
    <w:rsid w:val="009B607A"/>
    <w:rsid w:val="009C115E"/>
    <w:rsid w:val="009C2CA4"/>
    <w:rsid w:val="009E517D"/>
    <w:rsid w:val="009F0E93"/>
    <w:rsid w:val="009F19EA"/>
    <w:rsid w:val="00A379D9"/>
    <w:rsid w:val="00A50538"/>
    <w:rsid w:val="00A53CED"/>
    <w:rsid w:val="00A545A1"/>
    <w:rsid w:val="00A9461E"/>
    <w:rsid w:val="00AA15E1"/>
    <w:rsid w:val="00AA7306"/>
    <w:rsid w:val="00AC6AF8"/>
    <w:rsid w:val="00AC784C"/>
    <w:rsid w:val="00AE2151"/>
    <w:rsid w:val="00B17D33"/>
    <w:rsid w:val="00B31A67"/>
    <w:rsid w:val="00B7051B"/>
    <w:rsid w:val="00B719B0"/>
    <w:rsid w:val="00B9590F"/>
    <w:rsid w:val="00BA4524"/>
    <w:rsid w:val="00BE15D3"/>
    <w:rsid w:val="00C07114"/>
    <w:rsid w:val="00C45630"/>
    <w:rsid w:val="00C53842"/>
    <w:rsid w:val="00C60646"/>
    <w:rsid w:val="00C639A4"/>
    <w:rsid w:val="00C65A18"/>
    <w:rsid w:val="00C665FA"/>
    <w:rsid w:val="00C80237"/>
    <w:rsid w:val="00C909AD"/>
    <w:rsid w:val="00CA3B81"/>
    <w:rsid w:val="00CB568C"/>
    <w:rsid w:val="00CB7CAF"/>
    <w:rsid w:val="00CC53EA"/>
    <w:rsid w:val="00CD06F6"/>
    <w:rsid w:val="00CF1162"/>
    <w:rsid w:val="00CF3B95"/>
    <w:rsid w:val="00CF6C78"/>
    <w:rsid w:val="00D00CA6"/>
    <w:rsid w:val="00D06AB1"/>
    <w:rsid w:val="00D305FE"/>
    <w:rsid w:val="00D346F6"/>
    <w:rsid w:val="00D62AF7"/>
    <w:rsid w:val="00D62BE5"/>
    <w:rsid w:val="00D7450D"/>
    <w:rsid w:val="00DD0419"/>
    <w:rsid w:val="00DD1B66"/>
    <w:rsid w:val="00DE7F29"/>
    <w:rsid w:val="00DF65ED"/>
    <w:rsid w:val="00E26B5F"/>
    <w:rsid w:val="00E26CE1"/>
    <w:rsid w:val="00E80008"/>
    <w:rsid w:val="00E802CC"/>
    <w:rsid w:val="00E82758"/>
    <w:rsid w:val="00E849CA"/>
    <w:rsid w:val="00EC0658"/>
    <w:rsid w:val="00EC0D50"/>
    <w:rsid w:val="00EE58D4"/>
    <w:rsid w:val="00EF1BF5"/>
    <w:rsid w:val="00F0071E"/>
    <w:rsid w:val="00F2235E"/>
    <w:rsid w:val="00F348AA"/>
    <w:rsid w:val="00F415A3"/>
    <w:rsid w:val="00F53400"/>
    <w:rsid w:val="00F6799E"/>
    <w:rsid w:val="00F74A3F"/>
    <w:rsid w:val="00F767E6"/>
    <w:rsid w:val="00F8357E"/>
    <w:rsid w:val="00FA3B02"/>
    <w:rsid w:val="00FD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8DD9B"/>
  <w15:chartTrackingRefBased/>
  <w15:docId w15:val="{7ABB9886-FCC8-4A29-8052-5FF05466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A18"/>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b/>
      <w:i/>
      <w:sz w:val="20"/>
    </w:rPr>
  </w:style>
  <w:style w:type="paragraph" w:styleId="BodyText2">
    <w:name w:val="Body Text 2"/>
    <w:basedOn w:val="Normal"/>
    <w:pPr>
      <w:jc w:val="center"/>
    </w:pPr>
    <w:rPr>
      <w:b/>
    </w:rPr>
  </w:style>
  <w:style w:type="character" w:styleId="PageNumber">
    <w:name w:val="page number"/>
    <w:basedOn w:val="DefaultParagraphFont"/>
  </w:style>
  <w:style w:type="character" w:styleId="Hyperlink">
    <w:name w:val="Hyperlink"/>
    <w:rsid w:val="000C4D12"/>
    <w:rPr>
      <w:color w:val="0000BC"/>
      <w:u w:val="none"/>
    </w:rPr>
  </w:style>
  <w:style w:type="character" w:styleId="FollowedHyperlink">
    <w:name w:val="FollowedHyperlink"/>
    <w:rPr>
      <w:color w:val="800080"/>
      <w:u w:val="single"/>
    </w:rPr>
  </w:style>
  <w:style w:type="paragraph" w:styleId="BalloonText">
    <w:name w:val="Balloon Text"/>
    <w:basedOn w:val="Normal"/>
    <w:link w:val="BalloonTextChar"/>
    <w:rsid w:val="00B17D33"/>
    <w:rPr>
      <w:rFonts w:ascii="Tahoma" w:hAnsi="Tahoma" w:cs="Tahoma"/>
      <w:sz w:val="16"/>
      <w:szCs w:val="16"/>
    </w:rPr>
  </w:style>
  <w:style w:type="character" w:customStyle="1" w:styleId="BalloonTextChar">
    <w:name w:val="Balloon Text Char"/>
    <w:link w:val="BalloonText"/>
    <w:rsid w:val="00B17D33"/>
    <w:rPr>
      <w:rFonts w:ascii="Tahoma" w:hAnsi="Tahoma" w:cs="Tahoma"/>
      <w:sz w:val="16"/>
      <w:szCs w:val="16"/>
    </w:rPr>
  </w:style>
  <w:style w:type="character" w:styleId="CommentReference">
    <w:name w:val="annotation reference"/>
    <w:rsid w:val="00375C4D"/>
    <w:rPr>
      <w:sz w:val="16"/>
      <w:szCs w:val="16"/>
    </w:rPr>
  </w:style>
  <w:style w:type="paragraph" w:styleId="CommentText">
    <w:name w:val="annotation text"/>
    <w:basedOn w:val="Normal"/>
    <w:link w:val="CommentTextChar"/>
    <w:rsid w:val="00375C4D"/>
    <w:rPr>
      <w:sz w:val="20"/>
    </w:rPr>
  </w:style>
  <w:style w:type="character" w:customStyle="1" w:styleId="CommentTextChar">
    <w:name w:val="Comment Text Char"/>
    <w:link w:val="CommentText"/>
    <w:rsid w:val="00375C4D"/>
    <w:rPr>
      <w:rFonts w:ascii="Arial" w:hAnsi="Arial"/>
    </w:rPr>
  </w:style>
  <w:style w:type="paragraph" w:styleId="CommentSubject">
    <w:name w:val="annotation subject"/>
    <w:basedOn w:val="CommentText"/>
    <w:next w:val="CommentText"/>
    <w:link w:val="CommentSubjectChar"/>
    <w:rsid w:val="00375C4D"/>
    <w:rPr>
      <w:b/>
      <w:bCs/>
    </w:rPr>
  </w:style>
  <w:style w:type="character" w:customStyle="1" w:styleId="CommentSubjectChar">
    <w:name w:val="Comment Subject Char"/>
    <w:link w:val="CommentSubject"/>
    <w:rsid w:val="00375C4D"/>
    <w:rPr>
      <w:rFonts w:ascii="Arial" w:hAnsi="Arial"/>
      <w:b/>
      <w:bCs/>
    </w:rPr>
  </w:style>
  <w:style w:type="paragraph" w:styleId="Revision">
    <w:name w:val="Revision"/>
    <w:hidden/>
    <w:uiPriority w:val="99"/>
    <w:semiHidden/>
    <w:rsid w:val="00F007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1350">
      <w:bodyDiv w:val="1"/>
      <w:marLeft w:val="0"/>
      <w:marRight w:val="0"/>
      <w:marTop w:val="0"/>
      <w:marBottom w:val="0"/>
      <w:divBdr>
        <w:top w:val="none" w:sz="0" w:space="0" w:color="auto"/>
        <w:left w:val="none" w:sz="0" w:space="0" w:color="auto"/>
        <w:bottom w:val="none" w:sz="0" w:space="0" w:color="auto"/>
        <w:right w:val="none" w:sz="0" w:space="0" w:color="auto"/>
      </w:divBdr>
    </w:div>
    <w:div w:id="1059283341">
      <w:bodyDiv w:val="1"/>
      <w:marLeft w:val="0"/>
      <w:marRight w:val="0"/>
      <w:marTop w:val="0"/>
      <w:marBottom w:val="0"/>
      <w:divBdr>
        <w:top w:val="none" w:sz="0" w:space="0" w:color="auto"/>
        <w:left w:val="none" w:sz="0" w:space="0" w:color="auto"/>
        <w:bottom w:val="none" w:sz="0" w:space="0" w:color="auto"/>
        <w:right w:val="none" w:sz="0" w:space="0" w:color="auto"/>
      </w:divBdr>
    </w:div>
    <w:div w:id="11176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FY13%20DRAFT%20Procedures\Children_Who_Are_Homeless.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SG5-Heari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56AB-CEA1-4DEE-ADD3-51233589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2182</Words>
  <Characters>12444</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Transfer of child from one program to another</vt:lpstr>
      <vt:lpstr>Overview</vt:lpstr>
    </vt:vector>
  </TitlesOfParts>
  <Company/>
  <LinksUpToDate>false</LinksUpToDate>
  <CharactersWithSpaces>14597</CharactersWithSpaces>
  <SharedDoc>false</SharedDoc>
  <HLinks>
    <vt:vector size="30" baseType="variant">
      <vt:variant>
        <vt:i4>7143488</vt:i4>
      </vt:variant>
      <vt:variant>
        <vt:i4>12</vt:i4>
      </vt:variant>
      <vt:variant>
        <vt:i4>0</vt:i4>
      </vt:variant>
      <vt:variant>
        <vt:i4>5</vt:i4>
      </vt:variant>
      <vt:variant>
        <vt:lpwstr>E:\SG5-Hearing.pdf</vt:lpwstr>
      </vt:variant>
      <vt:variant>
        <vt:lpwstr/>
      </vt:variant>
      <vt:variant>
        <vt:i4>5767275</vt:i4>
      </vt:variant>
      <vt:variant>
        <vt:i4>9</vt:i4>
      </vt:variant>
      <vt:variant>
        <vt:i4>0</vt:i4>
      </vt:variant>
      <vt:variant>
        <vt:i4>5</vt:i4>
      </vt:variant>
      <vt:variant>
        <vt:lpwstr>E:\FY13 DRAFT Procedures\Children_Who_Are_Homeless.doc</vt:lpwstr>
      </vt:variant>
      <vt:variant>
        <vt:lpwstr/>
      </vt:variant>
      <vt:variant>
        <vt:i4>2686980</vt:i4>
      </vt:variant>
      <vt:variant>
        <vt:i4>6</vt:i4>
      </vt:variant>
      <vt:variant>
        <vt:i4>0</vt:i4>
      </vt:variant>
      <vt:variant>
        <vt:i4>5</vt:i4>
      </vt:variant>
      <vt:variant>
        <vt:lpwstr>mailto:BirthtoThreeFiscal@ct.gov</vt:lpwstr>
      </vt:variant>
      <vt:variant>
        <vt:lpwstr/>
      </vt:variant>
      <vt:variant>
        <vt:i4>4653126</vt:i4>
      </vt:variant>
      <vt:variant>
        <vt:i4>3</vt:i4>
      </vt:variant>
      <vt:variant>
        <vt:i4>0</vt:i4>
      </vt:variant>
      <vt:variant>
        <vt:i4>5</vt:i4>
      </vt:variant>
      <vt:variant>
        <vt:lpwstr>C:\~my real documents\NewB23\Providers\CurrentProcedures\Forms\3-1-IFSP.doc</vt:lpwstr>
      </vt:variant>
      <vt:variant>
        <vt:lpwstr/>
      </vt:variant>
      <vt:variant>
        <vt:i4>4653126</vt:i4>
      </vt:variant>
      <vt:variant>
        <vt:i4>0</vt:i4>
      </vt:variant>
      <vt:variant>
        <vt:i4>0</vt:i4>
      </vt:variant>
      <vt:variant>
        <vt:i4>5</vt:i4>
      </vt:variant>
      <vt:variant>
        <vt:lpwstr>C:\~my real documents\NewB23\Providers\CurrentProcedures\Forms\3-1-IFSP.doc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child from one program to another</dc:title>
  <dc:subject/>
  <dc:creator>Authorized Gateway Customer</dc:creator>
  <cp:keywords/>
  <cp:lastModifiedBy>Elisabeth Teller</cp:lastModifiedBy>
  <cp:revision>3</cp:revision>
  <cp:lastPrinted>2009-02-24T20:58:00Z</cp:lastPrinted>
  <dcterms:created xsi:type="dcterms:W3CDTF">2023-01-17T19:29:00Z</dcterms:created>
  <dcterms:modified xsi:type="dcterms:W3CDTF">2023-01-17T19:32:00Z</dcterms:modified>
</cp:coreProperties>
</file>