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2A48" w14:textId="77777777" w:rsidR="00A83F8A" w:rsidRDefault="007704FF">
      <w:pPr>
        <w:jc w:val="center"/>
        <w:rPr>
          <w:b/>
          <w:sz w:val="40"/>
        </w:rPr>
      </w:pPr>
      <w:r>
        <w:rPr>
          <w:b/>
          <w:noProof/>
          <w:sz w:val="40"/>
        </w:rPr>
        <mc:AlternateContent>
          <mc:Choice Requires="wps">
            <w:drawing>
              <wp:anchor distT="0" distB="0" distL="114300" distR="114300" simplePos="0" relativeHeight="251657216" behindDoc="0" locked="0" layoutInCell="1" allowOverlap="1" wp14:anchorId="0B95864F" wp14:editId="07777777">
                <wp:simplePos x="0" y="0"/>
                <wp:positionH relativeFrom="column">
                  <wp:posOffset>1080135</wp:posOffset>
                </wp:positionH>
                <wp:positionV relativeFrom="paragraph">
                  <wp:posOffset>116840</wp:posOffset>
                </wp:positionV>
                <wp:extent cx="5770245" cy="600075"/>
                <wp:effectExtent l="381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3D364" w14:textId="77777777" w:rsidR="00D87A43" w:rsidRPr="000B235A" w:rsidRDefault="00D87A43">
                            <w:pPr>
                              <w:pStyle w:val="Heading3"/>
                              <w:rPr>
                                <w:rFonts w:ascii="Times New Roman" w:hAnsi="Times New Roman"/>
                                <w:sz w:val="48"/>
                                <w:szCs w:val="48"/>
                              </w:rPr>
                            </w:pPr>
                            <w:r w:rsidRPr="000B235A">
                              <w:rPr>
                                <w:rFonts w:ascii="Times New Roman" w:hAnsi="Times New Roman"/>
                                <w:sz w:val="48"/>
                                <w:szCs w:val="48"/>
                              </w:rPr>
                              <w:t>State Interagency Coordinating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5864F" id="_x0000_t202" coordsize="21600,21600" o:spt="202" path="m,l,21600r21600,l21600,xe">
                <v:stroke joinstyle="miter"/>
                <v:path gradientshapeok="t" o:connecttype="rect"/>
              </v:shapetype>
              <v:shape id="Text Box 8" o:spid="_x0000_s1026" type="#_x0000_t202" style="position:absolute;left:0;text-align:left;margin-left:85.05pt;margin-top:9.2pt;width:454.3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Kggw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" stroked="f">
                <v:textbox>
                  <w:txbxContent>
                    <w:p w14:paraId="5DE3D364" w14:textId="77777777" w:rsidR="00D87A43" w:rsidRPr="000B235A" w:rsidRDefault="00D87A43">
                      <w:pPr>
                        <w:pStyle w:val="Heading3"/>
                        <w:rPr>
                          <w:rFonts w:ascii="Times New Roman" w:hAnsi="Times New Roman"/>
                          <w:sz w:val="48"/>
                          <w:szCs w:val="48"/>
                        </w:rPr>
                      </w:pPr>
                      <w:r w:rsidRPr="000B235A">
                        <w:rPr>
                          <w:rFonts w:ascii="Times New Roman" w:hAnsi="Times New Roman"/>
                          <w:sz w:val="48"/>
                          <w:szCs w:val="48"/>
                        </w:rPr>
                        <w:t>State Interagency Coordinating Council</w:t>
                      </w:r>
                    </w:p>
                  </w:txbxContent>
                </v:textbox>
              </v:shape>
            </w:pict>
          </mc:Fallback>
        </mc:AlternateContent>
      </w:r>
    </w:p>
    <w:p w14:paraId="672A6659" w14:textId="77777777" w:rsidR="00A83F8A" w:rsidRDefault="00A83F8A">
      <w:pPr>
        <w:jc w:val="center"/>
        <w:rPr>
          <w:b/>
          <w:sz w:val="40"/>
        </w:rPr>
      </w:pPr>
    </w:p>
    <w:p w14:paraId="635AFB7F" w14:textId="77777777" w:rsidR="00A83F8A" w:rsidRDefault="007704FF">
      <w:pPr>
        <w:jc w:val="center"/>
        <w:rPr>
          <w:b/>
          <w:sz w:val="16"/>
        </w:rPr>
      </w:pPr>
      <w:r>
        <w:rPr>
          <w:b/>
          <w:noProof/>
          <w:sz w:val="40"/>
        </w:rPr>
        <mc:AlternateContent>
          <mc:Choice Requires="wps">
            <w:drawing>
              <wp:anchor distT="0" distB="0" distL="114300" distR="114300" simplePos="0" relativeHeight="251658240" behindDoc="0" locked="0" layoutInCell="1" allowOverlap="1" wp14:anchorId="4FC77709" wp14:editId="2096DDE9">
                <wp:simplePos x="0" y="0"/>
                <wp:positionH relativeFrom="column">
                  <wp:posOffset>1511300</wp:posOffset>
                </wp:positionH>
                <wp:positionV relativeFrom="paragraph">
                  <wp:posOffset>33020</wp:posOffset>
                </wp:positionV>
                <wp:extent cx="5538470" cy="10129961"/>
                <wp:effectExtent l="0" t="0" r="5080"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0129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041C4" w14:textId="786BD6A9" w:rsidR="00735E84" w:rsidRDefault="00C16BC1" w:rsidP="00DD6058">
                            <w:pPr>
                              <w:jc w:val="center"/>
                              <w:rPr>
                                <w:szCs w:val="24"/>
                              </w:rPr>
                            </w:pPr>
                            <w:r>
                              <w:rPr>
                                <w:szCs w:val="24"/>
                              </w:rPr>
                              <w:t>December 14</w:t>
                            </w:r>
                            <w:r w:rsidR="00DD6058">
                              <w:rPr>
                                <w:szCs w:val="24"/>
                              </w:rPr>
                              <w:t>, 2020</w:t>
                            </w:r>
                            <w:r w:rsidR="002B196B">
                              <w:rPr>
                                <w:szCs w:val="24"/>
                              </w:rPr>
                              <w:t xml:space="preserve"> Minutes</w:t>
                            </w:r>
                          </w:p>
                          <w:p w14:paraId="0A37501D" w14:textId="36AB0CE8" w:rsidR="00DD6058" w:rsidRDefault="00C16BC1" w:rsidP="00DD6058">
                            <w:pPr>
                              <w:jc w:val="center"/>
                              <w:rPr>
                                <w:szCs w:val="24"/>
                              </w:rPr>
                            </w:pPr>
                            <w:r>
                              <w:rPr>
                                <w:szCs w:val="24"/>
                              </w:rPr>
                              <w:t>9:00 AM-11:30</w:t>
                            </w:r>
                            <w:r w:rsidR="00727C18">
                              <w:rPr>
                                <w:szCs w:val="24"/>
                              </w:rPr>
                              <w:t xml:space="preserve"> A</w:t>
                            </w:r>
                            <w:r w:rsidR="00DD6058">
                              <w:rPr>
                                <w:szCs w:val="24"/>
                              </w:rPr>
                              <w:t>M</w:t>
                            </w:r>
                          </w:p>
                          <w:p w14:paraId="0D581909" w14:textId="3C80491D" w:rsidR="00DD6058" w:rsidRDefault="002D156E" w:rsidP="00DD6058">
                            <w:pPr>
                              <w:jc w:val="center"/>
                              <w:rPr>
                                <w:szCs w:val="24"/>
                              </w:rPr>
                            </w:pPr>
                            <w:r>
                              <w:rPr>
                                <w:szCs w:val="24"/>
                              </w:rPr>
                              <w:t>Remote Zoom</w:t>
                            </w:r>
                            <w:r w:rsidR="00830BBE">
                              <w:rPr>
                                <w:szCs w:val="24"/>
                              </w:rPr>
                              <w:t xml:space="preserve"> Meeting</w:t>
                            </w:r>
                          </w:p>
                          <w:p w14:paraId="5DAB6C7B" w14:textId="77777777" w:rsidR="00DD6058" w:rsidRDefault="00DD6058" w:rsidP="00DD6058">
                            <w:pPr>
                              <w:jc w:val="center"/>
                              <w:rPr>
                                <w:szCs w:val="24"/>
                              </w:rPr>
                            </w:pPr>
                          </w:p>
                          <w:p w14:paraId="1071AABC" w14:textId="0D18358D" w:rsidR="00DD6058" w:rsidRDefault="00DD6058" w:rsidP="00DD6058">
                            <w:pPr>
                              <w:rPr>
                                <w:szCs w:val="24"/>
                              </w:rPr>
                            </w:pPr>
                            <w:r>
                              <w:rPr>
                                <w:szCs w:val="24"/>
                              </w:rPr>
                              <w:t xml:space="preserve">ICC Members </w:t>
                            </w:r>
                            <w:r w:rsidRPr="00C16BC1">
                              <w:rPr>
                                <w:szCs w:val="24"/>
                              </w:rPr>
                              <w:t>Present</w:t>
                            </w:r>
                            <w:r w:rsidR="00727C18" w:rsidRPr="00C16BC1">
                              <w:rPr>
                                <w:szCs w:val="24"/>
                              </w:rPr>
                              <w:t>:</w:t>
                            </w:r>
                            <w:r w:rsidR="005228F0" w:rsidRPr="00C16BC1">
                              <w:rPr>
                                <w:szCs w:val="24"/>
                              </w:rPr>
                              <w:t xml:space="preserve"> </w:t>
                            </w:r>
                            <w:r w:rsidR="00683FD9" w:rsidRPr="00C16BC1">
                              <w:rPr>
                                <w:szCs w:val="24"/>
                              </w:rPr>
                              <w:t xml:space="preserve">Leona </w:t>
                            </w:r>
                            <w:proofErr w:type="spellStart"/>
                            <w:r w:rsidR="00683FD9" w:rsidRPr="00C16BC1">
                              <w:rPr>
                                <w:szCs w:val="24"/>
                              </w:rPr>
                              <w:t>Adamczyk</w:t>
                            </w:r>
                            <w:proofErr w:type="spellEnd"/>
                            <w:r w:rsidR="00683FD9" w:rsidRPr="00C16BC1">
                              <w:rPr>
                                <w:szCs w:val="24"/>
                              </w:rPr>
                              <w:t xml:space="preserve">,  </w:t>
                            </w:r>
                            <w:r w:rsidR="005228F0" w:rsidRPr="00C16BC1">
                              <w:rPr>
                                <w:szCs w:val="24"/>
                              </w:rPr>
                              <w:t>Andrea Brinnel, Anne Giordano, Cindy Jackson, Tiffany Allain, Sharon Marie, Carol Peltier, E</w:t>
                            </w:r>
                            <w:r w:rsidR="002D156E" w:rsidRPr="00C16BC1">
                              <w:rPr>
                                <w:szCs w:val="24"/>
                              </w:rPr>
                              <w:t xml:space="preserve">laine </w:t>
                            </w:r>
                            <w:proofErr w:type="spellStart"/>
                            <w:r w:rsidR="002D156E" w:rsidRPr="00C16BC1">
                              <w:rPr>
                                <w:szCs w:val="24"/>
                              </w:rPr>
                              <w:t>Balsley</w:t>
                            </w:r>
                            <w:proofErr w:type="spellEnd"/>
                            <w:r w:rsidR="002D156E" w:rsidRPr="00C16BC1">
                              <w:rPr>
                                <w:szCs w:val="24"/>
                              </w:rPr>
                              <w:t>,</w:t>
                            </w:r>
                            <w:r w:rsidR="005228F0" w:rsidRPr="00C16BC1">
                              <w:rPr>
                                <w:szCs w:val="24"/>
                              </w:rPr>
                              <w:t xml:space="preserve"> </w:t>
                            </w:r>
                            <w:r w:rsidR="002D156E" w:rsidRPr="00C16BC1">
                              <w:rPr>
                                <w:szCs w:val="24"/>
                              </w:rPr>
                              <w:t>Ginny Mahoney,</w:t>
                            </w:r>
                            <w:r w:rsidR="005228F0" w:rsidRPr="00C16BC1">
                              <w:rPr>
                                <w:szCs w:val="24"/>
                              </w:rPr>
                              <w:t xml:space="preserve"> Myra Watnick</w:t>
                            </w:r>
                            <w:r w:rsidR="002D156E" w:rsidRPr="00C16BC1">
                              <w:rPr>
                                <w:szCs w:val="24"/>
                              </w:rPr>
                              <w:t xml:space="preserve">, </w:t>
                            </w:r>
                            <w:r w:rsidR="005228F0" w:rsidRPr="00C16BC1">
                              <w:rPr>
                                <w:szCs w:val="24"/>
                              </w:rPr>
                              <w:t>Ali</w:t>
                            </w:r>
                            <w:r w:rsidR="002D156E" w:rsidRPr="00C16BC1">
                              <w:rPr>
                                <w:szCs w:val="24"/>
                              </w:rPr>
                              <w:t>ce Ridgeway</w:t>
                            </w:r>
                            <w:r w:rsidR="00683FD9" w:rsidRPr="00C16BC1">
                              <w:rPr>
                                <w:szCs w:val="24"/>
                              </w:rPr>
                              <w:t>,</w:t>
                            </w:r>
                            <w:r w:rsidR="008C57D8" w:rsidRPr="00C16BC1">
                              <w:rPr>
                                <w:szCs w:val="24"/>
                              </w:rPr>
                              <w:t xml:space="preserve"> Tammy </w:t>
                            </w:r>
                            <w:proofErr w:type="spellStart"/>
                            <w:r w:rsidR="008C57D8" w:rsidRPr="00C16BC1">
                              <w:rPr>
                                <w:szCs w:val="24"/>
                              </w:rPr>
                              <w:t>Venenga</w:t>
                            </w:r>
                            <w:proofErr w:type="spellEnd"/>
                            <w:r w:rsidR="00C67F03" w:rsidRPr="00C16BC1">
                              <w:rPr>
                                <w:szCs w:val="24"/>
                              </w:rPr>
                              <w:t>, Ann</w:t>
                            </w:r>
                            <w:r w:rsidR="002D156E" w:rsidRPr="00C16BC1">
                              <w:rPr>
                                <w:szCs w:val="24"/>
                              </w:rPr>
                              <w:t xml:space="preserve"> Gionet</w:t>
                            </w:r>
                          </w:p>
                          <w:p w14:paraId="6A05A809" w14:textId="77777777" w:rsidR="00DD6058" w:rsidRDefault="00DD6058" w:rsidP="00DD6058">
                            <w:pPr>
                              <w:rPr>
                                <w:szCs w:val="24"/>
                              </w:rPr>
                            </w:pPr>
                          </w:p>
                          <w:p w14:paraId="6E3786E5" w14:textId="17D53B75" w:rsidR="00695EE1" w:rsidRPr="0079194C" w:rsidRDefault="00DD6058" w:rsidP="00DD6058">
                            <w:pPr>
                              <w:rPr>
                                <w:rFonts w:cs="Arial"/>
                                <w:szCs w:val="24"/>
                              </w:rPr>
                            </w:pPr>
                            <w:r w:rsidRPr="0079194C">
                              <w:rPr>
                                <w:rFonts w:cs="Arial"/>
                                <w:szCs w:val="24"/>
                              </w:rPr>
                              <w:t>ICC Members Absent:</w:t>
                            </w:r>
                            <w:r w:rsidR="008C57D8" w:rsidRPr="0079194C">
                              <w:rPr>
                                <w:rFonts w:cs="Arial"/>
                                <w:szCs w:val="24"/>
                              </w:rPr>
                              <w:t xml:space="preserve"> Michelle Rinaldi, Representative </w:t>
                            </w:r>
                            <w:proofErr w:type="spellStart"/>
                            <w:r w:rsidR="008C57D8" w:rsidRPr="0079194C">
                              <w:rPr>
                                <w:rFonts w:cs="Arial"/>
                                <w:szCs w:val="24"/>
                              </w:rPr>
                              <w:t>Linehan</w:t>
                            </w:r>
                            <w:proofErr w:type="spellEnd"/>
                            <w:r w:rsidR="002D156E" w:rsidRPr="0079194C">
                              <w:rPr>
                                <w:rFonts w:cs="Arial"/>
                                <w:szCs w:val="24"/>
                              </w:rPr>
                              <w:t>, Senator Abrams</w:t>
                            </w:r>
                            <w:r w:rsidR="005A3CF8">
                              <w:rPr>
                                <w:rFonts w:cs="Arial"/>
                                <w:szCs w:val="24"/>
                              </w:rPr>
                              <w:t xml:space="preserve">, Melissa Roberts, </w:t>
                            </w:r>
                            <w:proofErr w:type="spellStart"/>
                            <w:r w:rsidR="005A3CF8">
                              <w:rPr>
                                <w:rFonts w:cs="Arial"/>
                                <w:szCs w:val="24"/>
                              </w:rPr>
                              <w:t>Shanda</w:t>
                            </w:r>
                            <w:proofErr w:type="spellEnd"/>
                            <w:r w:rsidR="005A3CF8">
                              <w:rPr>
                                <w:rFonts w:cs="Arial"/>
                                <w:szCs w:val="24"/>
                              </w:rPr>
                              <w:t xml:space="preserve"> Easley, </w:t>
                            </w:r>
                            <w:proofErr w:type="spellStart"/>
                            <w:r w:rsidR="005A3CF8">
                              <w:rPr>
                                <w:rFonts w:cs="Arial"/>
                                <w:szCs w:val="24"/>
                              </w:rPr>
                              <w:t>Loius</w:t>
                            </w:r>
                            <w:proofErr w:type="spellEnd"/>
                            <w:r w:rsidR="005A3CF8">
                              <w:rPr>
                                <w:rFonts w:cs="Arial"/>
                                <w:szCs w:val="24"/>
                              </w:rPr>
                              <w:t xml:space="preserve"> </w:t>
                            </w:r>
                            <w:proofErr w:type="spellStart"/>
                            <w:r w:rsidR="005A3CF8">
                              <w:rPr>
                                <w:rFonts w:cs="Arial"/>
                                <w:szCs w:val="24"/>
                              </w:rPr>
                              <w:t>Tellarita</w:t>
                            </w:r>
                            <w:proofErr w:type="spellEnd"/>
                            <w:r w:rsidR="005A3CF8">
                              <w:rPr>
                                <w:rFonts w:cs="Arial"/>
                                <w:szCs w:val="24"/>
                              </w:rPr>
                              <w:t xml:space="preserve">, Mary Beth Bruder, Kim </w:t>
                            </w:r>
                            <w:proofErr w:type="spellStart"/>
                            <w:r w:rsidR="005A3CF8">
                              <w:rPr>
                                <w:rFonts w:cs="Arial"/>
                                <w:szCs w:val="24"/>
                              </w:rPr>
                              <w:t>Nilson</w:t>
                            </w:r>
                            <w:proofErr w:type="spellEnd"/>
                          </w:p>
                          <w:p w14:paraId="5A39BBE3" w14:textId="77777777" w:rsidR="00727C18" w:rsidRPr="0079194C" w:rsidRDefault="00727C18" w:rsidP="00DD6058">
                            <w:pPr>
                              <w:rPr>
                                <w:rFonts w:cs="Arial"/>
                                <w:szCs w:val="24"/>
                              </w:rPr>
                            </w:pPr>
                          </w:p>
                          <w:p w14:paraId="75DB2EB4" w14:textId="77777777" w:rsidR="00226BC1" w:rsidRPr="00226BC1" w:rsidRDefault="00695EE1" w:rsidP="00226BC1">
                            <w:pPr>
                              <w:tabs>
                                <w:tab w:val="left" w:pos="1720"/>
                              </w:tabs>
                              <w:rPr>
                                <w:rFonts w:cs="Arial"/>
                                <w:szCs w:val="24"/>
                              </w:rPr>
                            </w:pPr>
                            <w:r w:rsidRPr="0079194C">
                              <w:rPr>
                                <w:rFonts w:cs="Arial"/>
                                <w:szCs w:val="24"/>
                              </w:rPr>
                              <w:t>Pending Nominees in attendance:</w:t>
                            </w:r>
                            <w:r w:rsidR="00EF4DC6">
                              <w:rPr>
                                <w:rFonts w:cs="Arial"/>
                                <w:szCs w:val="24"/>
                              </w:rPr>
                              <w:t xml:space="preserve"> pending parent representatives Robb Dunn, Lisa </w:t>
                            </w:r>
                            <w:proofErr w:type="spellStart"/>
                            <w:r w:rsidR="00EF4DC6">
                              <w:rPr>
                                <w:rFonts w:cs="Arial"/>
                                <w:szCs w:val="24"/>
                              </w:rPr>
                              <w:t>Opert</w:t>
                            </w:r>
                            <w:proofErr w:type="spellEnd"/>
                            <w:r w:rsidR="00EF4DC6">
                              <w:rPr>
                                <w:rFonts w:cs="Arial"/>
                                <w:szCs w:val="24"/>
                              </w:rPr>
                              <w:t xml:space="preserve">, and David Gonzalez-Rice. </w:t>
                            </w:r>
                            <w:r w:rsidR="00FE2689">
                              <w:rPr>
                                <w:rFonts w:cs="Arial"/>
                                <w:szCs w:val="24"/>
                              </w:rPr>
                              <w:t xml:space="preserve"> </w:t>
                            </w:r>
                            <w:r w:rsidR="00226BC1" w:rsidRPr="00226BC1">
                              <w:rPr>
                                <w:rFonts w:cs="Arial"/>
                                <w:szCs w:val="24"/>
                              </w:rPr>
                              <w:t>Approval process requires Governor Appointment and continues to take a significant amount of time to complete the process.</w:t>
                            </w:r>
                          </w:p>
                          <w:p w14:paraId="75A832AE" w14:textId="50AD3851" w:rsidR="002D156E" w:rsidRPr="0079194C" w:rsidRDefault="002D156E" w:rsidP="00695EE1">
                            <w:pPr>
                              <w:rPr>
                                <w:rFonts w:cs="Arial"/>
                                <w:szCs w:val="24"/>
                              </w:rPr>
                            </w:pPr>
                          </w:p>
                          <w:p w14:paraId="2056660D" w14:textId="719A9D4D" w:rsidR="002D156E" w:rsidRDefault="002D156E" w:rsidP="00695EE1">
                            <w:pPr>
                              <w:rPr>
                                <w:rFonts w:cs="Arial"/>
                                <w:szCs w:val="24"/>
                              </w:rPr>
                            </w:pPr>
                            <w:r w:rsidRPr="0079194C">
                              <w:rPr>
                                <w:rFonts w:cs="Arial"/>
                                <w:szCs w:val="24"/>
                              </w:rPr>
                              <w:t>CPAC represented by Adriana Fontaine</w:t>
                            </w:r>
                            <w:r w:rsidR="005A3CF8">
                              <w:rPr>
                                <w:rFonts w:cs="Arial"/>
                                <w:szCs w:val="24"/>
                              </w:rPr>
                              <w:t xml:space="preserve"> and Jane Hampton</w:t>
                            </w:r>
                          </w:p>
                          <w:p w14:paraId="539185FD" w14:textId="10CE0DDC" w:rsidR="00FE2689" w:rsidRDefault="00FE2689" w:rsidP="00695EE1">
                            <w:pPr>
                              <w:rPr>
                                <w:rFonts w:cs="Arial"/>
                                <w:szCs w:val="24"/>
                              </w:rPr>
                            </w:pPr>
                          </w:p>
                          <w:p w14:paraId="4BF66752" w14:textId="783FAE4C" w:rsidR="00FE2689" w:rsidRPr="0079194C" w:rsidRDefault="00FE2689" w:rsidP="00695EE1">
                            <w:pPr>
                              <w:rPr>
                                <w:rFonts w:cs="Arial"/>
                                <w:szCs w:val="24"/>
                              </w:rPr>
                            </w:pPr>
                            <w:r>
                              <w:rPr>
                                <w:rFonts w:cs="Arial"/>
                                <w:szCs w:val="24"/>
                              </w:rPr>
                              <w:t xml:space="preserve">CDI represented by </w:t>
                            </w:r>
                            <w:proofErr w:type="spellStart"/>
                            <w:r>
                              <w:rPr>
                                <w:rFonts w:cs="Arial"/>
                                <w:szCs w:val="24"/>
                              </w:rPr>
                              <w:t>Kareena</w:t>
                            </w:r>
                            <w:proofErr w:type="spellEnd"/>
                            <w:r>
                              <w:rPr>
                                <w:rFonts w:cs="Arial"/>
                                <w:szCs w:val="24"/>
                              </w:rPr>
                              <w:t xml:space="preserve"> </w:t>
                            </w:r>
                            <w:proofErr w:type="spellStart"/>
                            <w:r w:rsidR="00B5203F">
                              <w:rPr>
                                <w:rFonts w:cs="Arial"/>
                                <w:szCs w:val="24"/>
                              </w:rPr>
                              <w:t>DuPlessis</w:t>
                            </w:r>
                            <w:proofErr w:type="spellEnd"/>
                          </w:p>
                          <w:p w14:paraId="41C8F396" w14:textId="77777777" w:rsidR="00727C18" w:rsidRPr="0079194C" w:rsidRDefault="00727C18" w:rsidP="00695EE1">
                            <w:pPr>
                              <w:rPr>
                                <w:rFonts w:cs="Arial"/>
                                <w:szCs w:val="24"/>
                              </w:rPr>
                            </w:pPr>
                          </w:p>
                          <w:p w14:paraId="540B4A4F" w14:textId="77777777" w:rsidR="00DD6058" w:rsidRPr="0079194C" w:rsidRDefault="00F42560" w:rsidP="008D76CF">
                            <w:pPr>
                              <w:spacing w:line="480" w:lineRule="auto"/>
                              <w:rPr>
                                <w:rFonts w:cs="Arial"/>
                                <w:szCs w:val="24"/>
                              </w:rPr>
                            </w:pPr>
                            <w:r w:rsidRPr="0079194C">
                              <w:rPr>
                                <w:rFonts w:cs="Arial"/>
                                <w:szCs w:val="24"/>
                              </w:rPr>
                              <w:t xml:space="preserve">Meeting called to order at </w:t>
                            </w:r>
                            <w:r w:rsidR="00695EE1" w:rsidRPr="0079194C">
                              <w:rPr>
                                <w:rFonts w:cs="Arial"/>
                                <w:szCs w:val="24"/>
                              </w:rPr>
                              <w:t>9:0</w:t>
                            </w:r>
                            <w:r w:rsidR="00DD6058" w:rsidRPr="0079194C">
                              <w:rPr>
                                <w:rFonts w:cs="Arial"/>
                                <w:szCs w:val="24"/>
                              </w:rPr>
                              <w:t>0 AM</w:t>
                            </w:r>
                            <w:r w:rsidRPr="0079194C">
                              <w:rPr>
                                <w:rFonts w:cs="Arial"/>
                                <w:szCs w:val="24"/>
                              </w:rPr>
                              <w:t xml:space="preserve"> by Cindy Jackson ICC Chair</w:t>
                            </w:r>
                          </w:p>
                          <w:p w14:paraId="2DF4C802" w14:textId="1EDC3EE7" w:rsidR="00DD6058" w:rsidRPr="0079194C" w:rsidRDefault="00DD6058" w:rsidP="008D76CF">
                            <w:pPr>
                              <w:spacing w:line="480" w:lineRule="auto"/>
                              <w:rPr>
                                <w:rFonts w:cs="Arial"/>
                                <w:szCs w:val="24"/>
                              </w:rPr>
                            </w:pPr>
                            <w:r w:rsidRPr="0079194C">
                              <w:rPr>
                                <w:rFonts w:cs="Arial"/>
                                <w:b/>
                                <w:szCs w:val="24"/>
                              </w:rPr>
                              <w:t>Introductions</w:t>
                            </w:r>
                            <w:r w:rsidR="00F42560" w:rsidRPr="0079194C">
                              <w:rPr>
                                <w:rFonts w:cs="Arial"/>
                                <w:szCs w:val="24"/>
                              </w:rPr>
                              <w:t xml:space="preserve">: </w:t>
                            </w:r>
                            <w:r w:rsidR="00695EE1" w:rsidRPr="0079194C">
                              <w:rPr>
                                <w:rFonts w:cs="Arial"/>
                                <w:szCs w:val="24"/>
                              </w:rPr>
                              <w:t>I</w:t>
                            </w:r>
                            <w:r w:rsidR="00532F85">
                              <w:rPr>
                                <w:rFonts w:cs="Arial"/>
                                <w:szCs w:val="24"/>
                              </w:rPr>
                              <w:t>CC members</w:t>
                            </w:r>
                          </w:p>
                          <w:p w14:paraId="72A3D3EC" w14:textId="19EA2B50" w:rsidR="00695EE1" w:rsidRPr="0079194C" w:rsidRDefault="00F42560" w:rsidP="00EC0273">
                            <w:pPr>
                              <w:rPr>
                                <w:rFonts w:cs="Arial"/>
                                <w:bCs/>
                                <w:szCs w:val="24"/>
                              </w:rPr>
                            </w:pPr>
                            <w:r w:rsidRPr="0079194C">
                              <w:rPr>
                                <w:rFonts w:cs="Arial"/>
                                <w:b/>
                                <w:szCs w:val="24"/>
                              </w:rPr>
                              <w:t>Public Comment</w:t>
                            </w:r>
                            <w:r w:rsidR="00695EE1" w:rsidRPr="0079194C">
                              <w:rPr>
                                <w:rFonts w:cs="Arial"/>
                                <w:b/>
                                <w:szCs w:val="24"/>
                              </w:rPr>
                              <w:t xml:space="preserve">: </w:t>
                            </w:r>
                            <w:r w:rsidR="00532F85">
                              <w:rPr>
                                <w:rFonts w:cs="Arial"/>
                                <w:bCs/>
                                <w:szCs w:val="24"/>
                              </w:rPr>
                              <w:t>No public comment was offered at this meeting</w:t>
                            </w:r>
                          </w:p>
                          <w:p w14:paraId="424D51BE" w14:textId="2B45CE40" w:rsidR="0079194C" w:rsidRPr="0079194C" w:rsidRDefault="0079194C" w:rsidP="00EC0273">
                            <w:pPr>
                              <w:rPr>
                                <w:rFonts w:cs="Arial"/>
                                <w:bCs/>
                                <w:szCs w:val="24"/>
                              </w:rPr>
                            </w:pPr>
                          </w:p>
                          <w:p w14:paraId="5D8B3E7F" w14:textId="77777777" w:rsidR="00683FD9" w:rsidRPr="0079194C" w:rsidRDefault="00F42560" w:rsidP="00683FD9">
                            <w:pPr>
                              <w:rPr>
                                <w:rFonts w:cs="Arial"/>
                                <w:szCs w:val="24"/>
                              </w:rPr>
                            </w:pPr>
                            <w:r w:rsidRPr="0079194C">
                              <w:rPr>
                                <w:rFonts w:cs="Arial"/>
                                <w:b/>
                                <w:szCs w:val="24"/>
                              </w:rPr>
                              <w:t>Old Business</w:t>
                            </w:r>
                            <w:r w:rsidRPr="0079194C">
                              <w:rPr>
                                <w:rFonts w:cs="Arial"/>
                                <w:szCs w:val="24"/>
                              </w:rPr>
                              <w:t>:</w:t>
                            </w:r>
                          </w:p>
                          <w:p w14:paraId="50F6B301" w14:textId="3B130B40" w:rsidR="00683FD9" w:rsidRPr="0079194C" w:rsidRDefault="00532F85" w:rsidP="00683FD9">
                            <w:pPr>
                              <w:rPr>
                                <w:rFonts w:cs="Arial"/>
                                <w:szCs w:val="24"/>
                              </w:rPr>
                            </w:pPr>
                            <w:r>
                              <w:rPr>
                                <w:rFonts w:cs="Arial"/>
                                <w:szCs w:val="24"/>
                              </w:rPr>
                              <w:t>Approval of the October</w:t>
                            </w:r>
                            <w:r w:rsidR="0079194C" w:rsidRPr="0079194C">
                              <w:rPr>
                                <w:rFonts w:cs="Arial"/>
                                <w:szCs w:val="24"/>
                              </w:rPr>
                              <w:t xml:space="preserve"> 2020</w:t>
                            </w:r>
                            <w:r w:rsidR="00727C18" w:rsidRPr="0079194C">
                              <w:rPr>
                                <w:rFonts w:cs="Arial"/>
                                <w:szCs w:val="24"/>
                              </w:rPr>
                              <w:t xml:space="preserve"> ICC Minutes:</w:t>
                            </w:r>
                            <w:r w:rsidR="00683FD9" w:rsidRPr="0079194C">
                              <w:rPr>
                                <w:rFonts w:cs="Arial"/>
                                <w:szCs w:val="24"/>
                              </w:rPr>
                              <w:t xml:space="preserve"> motion to accept and motion seconded, none opposed</w:t>
                            </w:r>
                          </w:p>
                          <w:p w14:paraId="2C09A624" w14:textId="77777777" w:rsidR="0079194C" w:rsidRPr="0079194C" w:rsidRDefault="0079194C" w:rsidP="00683FD9">
                            <w:pPr>
                              <w:rPr>
                                <w:rFonts w:cs="Arial"/>
                                <w:szCs w:val="24"/>
                              </w:rPr>
                            </w:pPr>
                          </w:p>
                          <w:p w14:paraId="58DD8777" w14:textId="0937855A" w:rsidR="00727C18" w:rsidRPr="0079194C" w:rsidRDefault="00727C18" w:rsidP="00727C18">
                            <w:pPr>
                              <w:tabs>
                                <w:tab w:val="left" w:pos="1720"/>
                              </w:tabs>
                              <w:rPr>
                                <w:rFonts w:cs="Arial"/>
                                <w:szCs w:val="24"/>
                              </w:rPr>
                            </w:pPr>
                            <w:r w:rsidRPr="0079194C">
                              <w:rPr>
                                <w:rFonts w:cs="Arial"/>
                                <w:b/>
                                <w:szCs w:val="24"/>
                              </w:rPr>
                              <w:t>New Business</w:t>
                            </w:r>
                            <w:r w:rsidRPr="0079194C">
                              <w:rPr>
                                <w:rFonts w:cs="Arial"/>
                                <w:szCs w:val="24"/>
                              </w:rPr>
                              <w:t xml:space="preserve">: </w:t>
                            </w:r>
                          </w:p>
                          <w:p w14:paraId="3203921B" w14:textId="338EDFDB" w:rsidR="0079194C" w:rsidRDefault="00532F85" w:rsidP="00727C18">
                            <w:pPr>
                              <w:tabs>
                                <w:tab w:val="left" w:pos="1720"/>
                              </w:tabs>
                              <w:rPr>
                                <w:rFonts w:cs="Arial"/>
                                <w:szCs w:val="24"/>
                              </w:rPr>
                            </w:pPr>
                            <w:r>
                              <w:rPr>
                                <w:rFonts w:cs="Arial"/>
                                <w:szCs w:val="24"/>
                              </w:rPr>
                              <w:t>Steve Hunt-Building Bridges is applying to fill the provider vacancy</w:t>
                            </w:r>
                            <w:r w:rsidR="00FE2689">
                              <w:rPr>
                                <w:rFonts w:cs="Arial"/>
                                <w:szCs w:val="24"/>
                              </w:rPr>
                              <w:t>.</w:t>
                            </w:r>
                          </w:p>
                          <w:p w14:paraId="02F25F89" w14:textId="2747BA80" w:rsidR="00532F85" w:rsidRDefault="00532F85" w:rsidP="00727C18">
                            <w:pPr>
                              <w:tabs>
                                <w:tab w:val="left" w:pos="1720"/>
                              </w:tabs>
                              <w:rPr>
                                <w:rFonts w:cs="Arial"/>
                                <w:szCs w:val="24"/>
                              </w:rPr>
                            </w:pPr>
                          </w:p>
                          <w:p w14:paraId="05CA8F08" w14:textId="3252115F" w:rsidR="00532F85" w:rsidRDefault="00532F85" w:rsidP="00727C18">
                            <w:pPr>
                              <w:tabs>
                                <w:tab w:val="left" w:pos="1720"/>
                              </w:tabs>
                              <w:rPr>
                                <w:rFonts w:cs="Arial"/>
                                <w:szCs w:val="24"/>
                              </w:rPr>
                            </w:pPr>
                            <w:r>
                              <w:rPr>
                                <w:rFonts w:cs="Arial"/>
                                <w:szCs w:val="24"/>
                              </w:rPr>
                              <w:t xml:space="preserve">Tentative 2021 meeting dates shared as follows: </w:t>
                            </w:r>
                          </w:p>
                          <w:p w14:paraId="11712E4D" w14:textId="00521161" w:rsidR="00532F85" w:rsidRDefault="00532F85" w:rsidP="00532F85">
                            <w:pPr>
                              <w:pStyle w:val="ListParagraph"/>
                              <w:numPr>
                                <w:ilvl w:val="0"/>
                                <w:numId w:val="13"/>
                              </w:numPr>
                              <w:tabs>
                                <w:tab w:val="left" w:pos="1720"/>
                              </w:tabs>
                              <w:rPr>
                                <w:rFonts w:cs="Arial"/>
                                <w:szCs w:val="24"/>
                              </w:rPr>
                            </w:pPr>
                            <w:r>
                              <w:rPr>
                                <w:rFonts w:cs="Arial"/>
                                <w:szCs w:val="24"/>
                              </w:rPr>
                              <w:t>2/8/21</w:t>
                            </w:r>
                          </w:p>
                          <w:p w14:paraId="67715BED" w14:textId="5D7DB905" w:rsidR="00532F85" w:rsidRDefault="00532F85" w:rsidP="00532F85">
                            <w:pPr>
                              <w:pStyle w:val="ListParagraph"/>
                              <w:numPr>
                                <w:ilvl w:val="0"/>
                                <w:numId w:val="13"/>
                              </w:numPr>
                              <w:tabs>
                                <w:tab w:val="left" w:pos="1720"/>
                              </w:tabs>
                              <w:rPr>
                                <w:rFonts w:cs="Arial"/>
                                <w:szCs w:val="24"/>
                              </w:rPr>
                            </w:pPr>
                            <w:r>
                              <w:rPr>
                                <w:rFonts w:cs="Arial"/>
                                <w:szCs w:val="24"/>
                              </w:rPr>
                              <w:t>4/12/21</w:t>
                            </w:r>
                          </w:p>
                          <w:p w14:paraId="3B2FD3FA" w14:textId="1D560F95" w:rsidR="00532F85" w:rsidRDefault="00532F85" w:rsidP="00532F85">
                            <w:pPr>
                              <w:pStyle w:val="ListParagraph"/>
                              <w:numPr>
                                <w:ilvl w:val="0"/>
                                <w:numId w:val="13"/>
                              </w:numPr>
                              <w:tabs>
                                <w:tab w:val="left" w:pos="1720"/>
                              </w:tabs>
                              <w:rPr>
                                <w:rFonts w:cs="Arial"/>
                                <w:szCs w:val="24"/>
                              </w:rPr>
                            </w:pPr>
                            <w:r>
                              <w:rPr>
                                <w:rFonts w:cs="Arial"/>
                                <w:szCs w:val="24"/>
                              </w:rPr>
                              <w:t>6/14/21</w:t>
                            </w:r>
                          </w:p>
                          <w:p w14:paraId="09A09475" w14:textId="2033C6B0" w:rsidR="006C41F2" w:rsidRDefault="006C41F2" w:rsidP="00532F85">
                            <w:pPr>
                              <w:pStyle w:val="ListParagraph"/>
                              <w:numPr>
                                <w:ilvl w:val="0"/>
                                <w:numId w:val="13"/>
                              </w:numPr>
                              <w:tabs>
                                <w:tab w:val="left" w:pos="1720"/>
                              </w:tabs>
                              <w:rPr>
                                <w:rFonts w:cs="Arial"/>
                                <w:szCs w:val="24"/>
                              </w:rPr>
                            </w:pPr>
                            <w:r>
                              <w:rPr>
                                <w:rFonts w:cs="Arial"/>
                                <w:szCs w:val="24"/>
                              </w:rPr>
                              <w:t>August: possible executive committee meeting (open to all)</w:t>
                            </w:r>
                          </w:p>
                          <w:p w14:paraId="2F2C1B4B" w14:textId="12FA6808" w:rsidR="00532F85" w:rsidRDefault="00532F85" w:rsidP="00532F85">
                            <w:pPr>
                              <w:pStyle w:val="ListParagraph"/>
                              <w:numPr>
                                <w:ilvl w:val="0"/>
                                <w:numId w:val="13"/>
                              </w:numPr>
                              <w:tabs>
                                <w:tab w:val="left" w:pos="1720"/>
                              </w:tabs>
                              <w:rPr>
                                <w:rFonts w:cs="Arial"/>
                                <w:szCs w:val="24"/>
                              </w:rPr>
                            </w:pPr>
                            <w:r>
                              <w:rPr>
                                <w:rFonts w:cs="Arial"/>
                                <w:szCs w:val="24"/>
                              </w:rPr>
                              <w:t>10/4/21</w:t>
                            </w:r>
                          </w:p>
                          <w:p w14:paraId="2B75AF22" w14:textId="466AA748" w:rsidR="00532F85" w:rsidRDefault="00532F85" w:rsidP="00532F85">
                            <w:pPr>
                              <w:pStyle w:val="ListParagraph"/>
                              <w:numPr>
                                <w:ilvl w:val="0"/>
                                <w:numId w:val="13"/>
                              </w:numPr>
                              <w:tabs>
                                <w:tab w:val="left" w:pos="1720"/>
                              </w:tabs>
                              <w:rPr>
                                <w:rFonts w:cs="Arial"/>
                                <w:szCs w:val="24"/>
                              </w:rPr>
                            </w:pPr>
                            <w:r>
                              <w:rPr>
                                <w:rFonts w:cs="Arial"/>
                                <w:szCs w:val="24"/>
                              </w:rPr>
                              <w:t>12/13/21</w:t>
                            </w:r>
                          </w:p>
                          <w:p w14:paraId="04A05119" w14:textId="7FF7A23E" w:rsidR="00532F85" w:rsidRDefault="00532F85" w:rsidP="00532F85">
                            <w:pPr>
                              <w:tabs>
                                <w:tab w:val="left" w:pos="1720"/>
                              </w:tabs>
                              <w:rPr>
                                <w:rFonts w:cs="Arial"/>
                                <w:szCs w:val="24"/>
                              </w:rPr>
                            </w:pPr>
                            <w:r>
                              <w:rPr>
                                <w:rFonts w:cs="Arial"/>
                                <w:szCs w:val="24"/>
                              </w:rPr>
                              <w:t>These dates are tentative and have not been confirmed</w:t>
                            </w:r>
                            <w:r w:rsidR="00812181">
                              <w:rPr>
                                <w:rFonts w:cs="Arial"/>
                                <w:szCs w:val="24"/>
                              </w:rPr>
                              <w:t xml:space="preserve"> with Beacon Health Options for</w:t>
                            </w:r>
                            <w:r>
                              <w:rPr>
                                <w:rFonts w:cs="Arial"/>
                                <w:szCs w:val="24"/>
                              </w:rPr>
                              <w:t xml:space="preserve"> facility</w:t>
                            </w:r>
                            <w:r w:rsidR="00812181">
                              <w:rPr>
                                <w:rFonts w:cs="Arial"/>
                                <w:szCs w:val="24"/>
                              </w:rPr>
                              <w:t xml:space="preserve"> availability</w:t>
                            </w:r>
                            <w:r>
                              <w:rPr>
                                <w:rFonts w:cs="Arial"/>
                                <w:szCs w:val="24"/>
                              </w:rPr>
                              <w:t>. It is hoped that in-person meetings might be an option for the April meeting for the annual Family Focus</w:t>
                            </w:r>
                            <w:r w:rsidR="00812181">
                              <w:rPr>
                                <w:rFonts w:cs="Arial"/>
                                <w:szCs w:val="24"/>
                              </w:rPr>
                              <w:t xml:space="preserve"> meeting</w:t>
                            </w:r>
                            <w:r>
                              <w:rPr>
                                <w:rFonts w:cs="Arial"/>
                                <w:szCs w:val="24"/>
                              </w:rPr>
                              <w:t>.</w:t>
                            </w:r>
                          </w:p>
                          <w:p w14:paraId="107D69C2" w14:textId="364EF5AB" w:rsidR="00532F85" w:rsidRDefault="00532F85" w:rsidP="00532F85">
                            <w:pPr>
                              <w:tabs>
                                <w:tab w:val="left" w:pos="1720"/>
                              </w:tabs>
                              <w:rPr>
                                <w:rFonts w:cs="Arial"/>
                                <w:szCs w:val="24"/>
                              </w:rPr>
                            </w:pPr>
                          </w:p>
                          <w:p w14:paraId="0E3371D2" w14:textId="6945CCB9" w:rsidR="00532F85" w:rsidRDefault="006C41F2" w:rsidP="00532F85">
                            <w:pPr>
                              <w:tabs>
                                <w:tab w:val="left" w:pos="1720"/>
                              </w:tabs>
                              <w:rPr>
                                <w:rFonts w:cs="Arial"/>
                                <w:szCs w:val="24"/>
                              </w:rPr>
                            </w:pPr>
                            <w:r>
                              <w:rPr>
                                <w:rFonts w:cs="Arial"/>
                                <w:szCs w:val="24"/>
                              </w:rPr>
                              <w:t>Explore</w:t>
                            </w:r>
                            <w:r w:rsidR="00070369">
                              <w:rPr>
                                <w:rFonts w:cs="Arial"/>
                                <w:szCs w:val="24"/>
                              </w:rPr>
                              <w:t xml:space="preserve"> the</w:t>
                            </w:r>
                            <w:r>
                              <w:rPr>
                                <w:rFonts w:cs="Arial"/>
                                <w:szCs w:val="24"/>
                              </w:rPr>
                              <w:t xml:space="preserve"> possibility of LOB/CTN option to more involve legislators and increase exposure (CTN does not require presence at LOB)</w:t>
                            </w:r>
                            <w:r w:rsidR="00EF4DC6">
                              <w:rPr>
                                <w:rFonts w:cs="Arial"/>
                                <w:szCs w:val="24"/>
                              </w:rPr>
                              <w:t>.</w:t>
                            </w:r>
                          </w:p>
                          <w:p w14:paraId="580660CF" w14:textId="07BCDC90" w:rsidR="006C41F2" w:rsidRDefault="006C41F2" w:rsidP="00532F85">
                            <w:pPr>
                              <w:tabs>
                                <w:tab w:val="left" w:pos="1720"/>
                              </w:tabs>
                              <w:rPr>
                                <w:rFonts w:cs="Arial"/>
                                <w:szCs w:val="24"/>
                              </w:rPr>
                            </w:pPr>
                          </w:p>
                          <w:p w14:paraId="73664159" w14:textId="0B21621B" w:rsidR="006C41F2" w:rsidRDefault="006C41F2" w:rsidP="00532F85">
                            <w:pPr>
                              <w:tabs>
                                <w:tab w:val="left" w:pos="1720"/>
                              </w:tabs>
                              <w:rPr>
                                <w:rFonts w:cs="Arial"/>
                                <w:szCs w:val="24"/>
                              </w:rPr>
                            </w:pPr>
                            <w:r>
                              <w:rPr>
                                <w:rFonts w:cs="Arial"/>
                                <w:szCs w:val="24"/>
                              </w:rPr>
                              <w:t xml:space="preserve">Explore a hybrid approach to future meetings when in-person meetings resume </w:t>
                            </w:r>
                            <w:r w:rsidR="00070369">
                              <w:rPr>
                                <w:rFonts w:cs="Arial"/>
                                <w:szCs w:val="24"/>
                              </w:rPr>
                              <w:t>continuing</w:t>
                            </w:r>
                            <w:r>
                              <w:rPr>
                                <w:rFonts w:cs="Arial"/>
                                <w:szCs w:val="24"/>
                              </w:rPr>
                              <w:t xml:space="preserve"> to allo</w:t>
                            </w:r>
                            <w:r w:rsidR="00812181">
                              <w:rPr>
                                <w:rFonts w:cs="Arial"/>
                                <w:szCs w:val="24"/>
                              </w:rPr>
                              <w:t>w remote attendance for those who might find</w:t>
                            </w:r>
                            <w:r>
                              <w:rPr>
                                <w:rFonts w:cs="Arial"/>
                                <w:szCs w:val="24"/>
                              </w:rPr>
                              <w:t xml:space="preserve"> travel </w:t>
                            </w:r>
                            <w:r w:rsidR="00812181">
                              <w:rPr>
                                <w:rFonts w:cs="Arial"/>
                                <w:szCs w:val="24"/>
                              </w:rPr>
                              <w:t>di</w:t>
                            </w:r>
                            <w:r>
                              <w:rPr>
                                <w:rFonts w:cs="Arial"/>
                                <w:szCs w:val="24"/>
                              </w:rPr>
                              <w:t>fficult/impossible</w:t>
                            </w:r>
                            <w:r w:rsidR="00EF4DC6">
                              <w:rPr>
                                <w:rFonts w:cs="Arial"/>
                                <w:szCs w:val="24"/>
                              </w:rPr>
                              <w:t>.</w:t>
                            </w:r>
                          </w:p>
                          <w:p w14:paraId="37189F65" w14:textId="46A7AB01" w:rsidR="006C41F2" w:rsidRDefault="006C41F2" w:rsidP="00532F85">
                            <w:pPr>
                              <w:tabs>
                                <w:tab w:val="left" w:pos="1720"/>
                              </w:tabs>
                              <w:rPr>
                                <w:rFonts w:cs="Arial"/>
                                <w:szCs w:val="24"/>
                              </w:rPr>
                            </w:pPr>
                          </w:p>
                          <w:p w14:paraId="4F5388F9" w14:textId="77777777" w:rsidR="00532F85" w:rsidRPr="0079194C" w:rsidRDefault="00532F85" w:rsidP="00727C18">
                            <w:pPr>
                              <w:tabs>
                                <w:tab w:val="left" w:pos="1720"/>
                              </w:tabs>
                              <w:rPr>
                                <w:rFont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77709" id="Text Box 10" o:spid="_x0000_s1027" type="#_x0000_t202" style="position:absolute;left:0;text-align:left;margin-left:119pt;margin-top:2.6pt;width:436.1pt;height:79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biAIAABk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" stroked="f">
                <v:textbox>
                  <w:txbxContent>
                    <w:p w14:paraId="197041C4" w14:textId="786BD6A9" w:rsidR="00735E84" w:rsidRDefault="00C16BC1" w:rsidP="00DD6058">
                      <w:pPr>
                        <w:jc w:val="center"/>
                        <w:rPr>
                          <w:szCs w:val="24"/>
                        </w:rPr>
                      </w:pPr>
                      <w:r>
                        <w:rPr>
                          <w:szCs w:val="24"/>
                        </w:rPr>
                        <w:t>December 14</w:t>
                      </w:r>
                      <w:r w:rsidR="00DD6058">
                        <w:rPr>
                          <w:szCs w:val="24"/>
                        </w:rPr>
                        <w:t>, 2020</w:t>
                      </w:r>
                      <w:r w:rsidR="002B196B">
                        <w:rPr>
                          <w:szCs w:val="24"/>
                        </w:rPr>
                        <w:t xml:space="preserve"> Minutes</w:t>
                      </w:r>
                    </w:p>
                    <w:p w14:paraId="0A37501D" w14:textId="36AB0CE8" w:rsidR="00DD6058" w:rsidRDefault="00C16BC1" w:rsidP="00DD6058">
                      <w:pPr>
                        <w:jc w:val="center"/>
                        <w:rPr>
                          <w:szCs w:val="24"/>
                        </w:rPr>
                      </w:pPr>
                      <w:r>
                        <w:rPr>
                          <w:szCs w:val="24"/>
                        </w:rPr>
                        <w:t>9:00 AM-11:30</w:t>
                      </w:r>
                      <w:r w:rsidR="00727C18">
                        <w:rPr>
                          <w:szCs w:val="24"/>
                        </w:rPr>
                        <w:t xml:space="preserve"> A</w:t>
                      </w:r>
                      <w:r w:rsidR="00DD6058">
                        <w:rPr>
                          <w:szCs w:val="24"/>
                        </w:rPr>
                        <w:t>M</w:t>
                      </w:r>
                    </w:p>
                    <w:p w14:paraId="0D581909" w14:textId="3C80491D" w:rsidR="00DD6058" w:rsidRDefault="002D156E" w:rsidP="00DD6058">
                      <w:pPr>
                        <w:jc w:val="center"/>
                        <w:rPr>
                          <w:szCs w:val="24"/>
                        </w:rPr>
                      </w:pPr>
                      <w:r>
                        <w:rPr>
                          <w:szCs w:val="24"/>
                        </w:rPr>
                        <w:t>Remote Zoom</w:t>
                      </w:r>
                      <w:r w:rsidR="00830BBE">
                        <w:rPr>
                          <w:szCs w:val="24"/>
                        </w:rPr>
                        <w:t xml:space="preserve"> Meeting</w:t>
                      </w:r>
                    </w:p>
                    <w:p w14:paraId="5DAB6C7B" w14:textId="77777777" w:rsidR="00DD6058" w:rsidRDefault="00DD6058" w:rsidP="00DD6058">
                      <w:pPr>
                        <w:jc w:val="center"/>
                        <w:rPr>
                          <w:szCs w:val="24"/>
                        </w:rPr>
                      </w:pPr>
                    </w:p>
                    <w:p w14:paraId="1071AABC" w14:textId="0D18358D" w:rsidR="00DD6058" w:rsidRDefault="00DD6058" w:rsidP="00DD6058">
                      <w:pPr>
                        <w:rPr>
                          <w:szCs w:val="24"/>
                        </w:rPr>
                      </w:pPr>
                      <w:r>
                        <w:rPr>
                          <w:szCs w:val="24"/>
                        </w:rPr>
                        <w:t xml:space="preserve">ICC Members </w:t>
                      </w:r>
                      <w:r w:rsidRPr="00C16BC1">
                        <w:rPr>
                          <w:szCs w:val="24"/>
                        </w:rPr>
                        <w:t>Present</w:t>
                      </w:r>
                      <w:r w:rsidR="00727C18" w:rsidRPr="00C16BC1">
                        <w:rPr>
                          <w:szCs w:val="24"/>
                        </w:rPr>
                        <w:t>:</w:t>
                      </w:r>
                      <w:r w:rsidR="005228F0" w:rsidRPr="00C16BC1">
                        <w:rPr>
                          <w:szCs w:val="24"/>
                        </w:rPr>
                        <w:t xml:space="preserve"> </w:t>
                      </w:r>
                      <w:r w:rsidR="00683FD9" w:rsidRPr="00C16BC1">
                        <w:rPr>
                          <w:szCs w:val="24"/>
                        </w:rPr>
                        <w:t xml:space="preserve">Leona </w:t>
                      </w:r>
                      <w:proofErr w:type="spellStart"/>
                      <w:r w:rsidR="00683FD9" w:rsidRPr="00C16BC1">
                        <w:rPr>
                          <w:szCs w:val="24"/>
                        </w:rPr>
                        <w:t>Adamczyk</w:t>
                      </w:r>
                      <w:proofErr w:type="spellEnd"/>
                      <w:r w:rsidR="00683FD9" w:rsidRPr="00C16BC1">
                        <w:rPr>
                          <w:szCs w:val="24"/>
                        </w:rPr>
                        <w:t xml:space="preserve">,  </w:t>
                      </w:r>
                      <w:r w:rsidR="005228F0" w:rsidRPr="00C16BC1">
                        <w:rPr>
                          <w:szCs w:val="24"/>
                        </w:rPr>
                        <w:t>Andrea Brinnel, Anne Giordano, Cindy Jackson, Tiffany Allain, Sharon Marie, Carol Peltier, E</w:t>
                      </w:r>
                      <w:r w:rsidR="002D156E" w:rsidRPr="00C16BC1">
                        <w:rPr>
                          <w:szCs w:val="24"/>
                        </w:rPr>
                        <w:t xml:space="preserve">laine </w:t>
                      </w:r>
                      <w:proofErr w:type="spellStart"/>
                      <w:r w:rsidR="002D156E" w:rsidRPr="00C16BC1">
                        <w:rPr>
                          <w:szCs w:val="24"/>
                        </w:rPr>
                        <w:t>Balsley</w:t>
                      </w:r>
                      <w:proofErr w:type="spellEnd"/>
                      <w:r w:rsidR="002D156E" w:rsidRPr="00C16BC1">
                        <w:rPr>
                          <w:szCs w:val="24"/>
                        </w:rPr>
                        <w:t>,</w:t>
                      </w:r>
                      <w:r w:rsidR="005228F0" w:rsidRPr="00C16BC1">
                        <w:rPr>
                          <w:szCs w:val="24"/>
                        </w:rPr>
                        <w:t xml:space="preserve"> </w:t>
                      </w:r>
                      <w:r w:rsidR="002D156E" w:rsidRPr="00C16BC1">
                        <w:rPr>
                          <w:szCs w:val="24"/>
                        </w:rPr>
                        <w:t>Ginny Mahoney,</w:t>
                      </w:r>
                      <w:r w:rsidR="005228F0" w:rsidRPr="00C16BC1">
                        <w:rPr>
                          <w:szCs w:val="24"/>
                        </w:rPr>
                        <w:t xml:space="preserve"> Myra Watnick</w:t>
                      </w:r>
                      <w:r w:rsidR="002D156E" w:rsidRPr="00C16BC1">
                        <w:rPr>
                          <w:szCs w:val="24"/>
                        </w:rPr>
                        <w:t xml:space="preserve">, </w:t>
                      </w:r>
                      <w:r w:rsidR="005228F0" w:rsidRPr="00C16BC1">
                        <w:rPr>
                          <w:szCs w:val="24"/>
                        </w:rPr>
                        <w:t>Ali</w:t>
                      </w:r>
                      <w:r w:rsidR="002D156E" w:rsidRPr="00C16BC1">
                        <w:rPr>
                          <w:szCs w:val="24"/>
                        </w:rPr>
                        <w:t>ce Ridgeway</w:t>
                      </w:r>
                      <w:r w:rsidR="00683FD9" w:rsidRPr="00C16BC1">
                        <w:rPr>
                          <w:szCs w:val="24"/>
                        </w:rPr>
                        <w:t>,</w:t>
                      </w:r>
                      <w:r w:rsidR="008C57D8" w:rsidRPr="00C16BC1">
                        <w:rPr>
                          <w:szCs w:val="24"/>
                        </w:rPr>
                        <w:t xml:space="preserve"> Tammy </w:t>
                      </w:r>
                      <w:proofErr w:type="spellStart"/>
                      <w:r w:rsidR="008C57D8" w:rsidRPr="00C16BC1">
                        <w:rPr>
                          <w:szCs w:val="24"/>
                        </w:rPr>
                        <w:t>Venenga</w:t>
                      </w:r>
                      <w:proofErr w:type="spellEnd"/>
                      <w:r w:rsidR="00C67F03" w:rsidRPr="00C16BC1">
                        <w:rPr>
                          <w:szCs w:val="24"/>
                        </w:rPr>
                        <w:t>, Ann</w:t>
                      </w:r>
                      <w:r w:rsidR="002D156E" w:rsidRPr="00C16BC1">
                        <w:rPr>
                          <w:szCs w:val="24"/>
                        </w:rPr>
                        <w:t xml:space="preserve"> Gionet</w:t>
                      </w:r>
                    </w:p>
                    <w:p w14:paraId="6A05A809" w14:textId="77777777" w:rsidR="00DD6058" w:rsidRDefault="00DD6058" w:rsidP="00DD6058">
                      <w:pPr>
                        <w:rPr>
                          <w:szCs w:val="24"/>
                        </w:rPr>
                      </w:pPr>
                    </w:p>
                    <w:p w14:paraId="6E3786E5" w14:textId="17D53B75" w:rsidR="00695EE1" w:rsidRPr="0079194C" w:rsidRDefault="00DD6058" w:rsidP="00DD6058">
                      <w:pPr>
                        <w:rPr>
                          <w:rFonts w:cs="Arial"/>
                          <w:szCs w:val="24"/>
                        </w:rPr>
                      </w:pPr>
                      <w:r w:rsidRPr="0079194C">
                        <w:rPr>
                          <w:rFonts w:cs="Arial"/>
                          <w:szCs w:val="24"/>
                        </w:rPr>
                        <w:t>ICC Members Absent:</w:t>
                      </w:r>
                      <w:r w:rsidR="008C57D8" w:rsidRPr="0079194C">
                        <w:rPr>
                          <w:rFonts w:cs="Arial"/>
                          <w:szCs w:val="24"/>
                        </w:rPr>
                        <w:t xml:space="preserve"> Michelle Rinaldi, Representative </w:t>
                      </w:r>
                      <w:proofErr w:type="spellStart"/>
                      <w:r w:rsidR="008C57D8" w:rsidRPr="0079194C">
                        <w:rPr>
                          <w:rFonts w:cs="Arial"/>
                          <w:szCs w:val="24"/>
                        </w:rPr>
                        <w:t>Linehan</w:t>
                      </w:r>
                      <w:proofErr w:type="spellEnd"/>
                      <w:r w:rsidR="002D156E" w:rsidRPr="0079194C">
                        <w:rPr>
                          <w:rFonts w:cs="Arial"/>
                          <w:szCs w:val="24"/>
                        </w:rPr>
                        <w:t>, Senator Abrams</w:t>
                      </w:r>
                      <w:r w:rsidR="005A3CF8">
                        <w:rPr>
                          <w:rFonts w:cs="Arial"/>
                          <w:szCs w:val="24"/>
                        </w:rPr>
                        <w:t xml:space="preserve">, Melissa Roberts, </w:t>
                      </w:r>
                      <w:proofErr w:type="spellStart"/>
                      <w:r w:rsidR="005A3CF8">
                        <w:rPr>
                          <w:rFonts w:cs="Arial"/>
                          <w:szCs w:val="24"/>
                        </w:rPr>
                        <w:t>Shanda</w:t>
                      </w:r>
                      <w:proofErr w:type="spellEnd"/>
                      <w:r w:rsidR="005A3CF8">
                        <w:rPr>
                          <w:rFonts w:cs="Arial"/>
                          <w:szCs w:val="24"/>
                        </w:rPr>
                        <w:t xml:space="preserve"> Easley, </w:t>
                      </w:r>
                      <w:proofErr w:type="spellStart"/>
                      <w:r w:rsidR="005A3CF8">
                        <w:rPr>
                          <w:rFonts w:cs="Arial"/>
                          <w:szCs w:val="24"/>
                        </w:rPr>
                        <w:t>Loius</w:t>
                      </w:r>
                      <w:proofErr w:type="spellEnd"/>
                      <w:r w:rsidR="005A3CF8">
                        <w:rPr>
                          <w:rFonts w:cs="Arial"/>
                          <w:szCs w:val="24"/>
                        </w:rPr>
                        <w:t xml:space="preserve"> </w:t>
                      </w:r>
                      <w:proofErr w:type="spellStart"/>
                      <w:r w:rsidR="005A3CF8">
                        <w:rPr>
                          <w:rFonts w:cs="Arial"/>
                          <w:szCs w:val="24"/>
                        </w:rPr>
                        <w:t>Tellarita</w:t>
                      </w:r>
                      <w:proofErr w:type="spellEnd"/>
                      <w:r w:rsidR="005A3CF8">
                        <w:rPr>
                          <w:rFonts w:cs="Arial"/>
                          <w:szCs w:val="24"/>
                        </w:rPr>
                        <w:t xml:space="preserve">, Mary Beth Bruder, Kim </w:t>
                      </w:r>
                      <w:proofErr w:type="spellStart"/>
                      <w:r w:rsidR="005A3CF8">
                        <w:rPr>
                          <w:rFonts w:cs="Arial"/>
                          <w:szCs w:val="24"/>
                        </w:rPr>
                        <w:t>Nilson</w:t>
                      </w:r>
                      <w:proofErr w:type="spellEnd"/>
                    </w:p>
                    <w:p w14:paraId="5A39BBE3" w14:textId="77777777" w:rsidR="00727C18" w:rsidRPr="0079194C" w:rsidRDefault="00727C18" w:rsidP="00DD6058">
                      <w:pPr>
                        <w:rPr>
                          <w:rFonts w:cs="Arial"/>
                          <w:szCs w:val="24"/>
                        </w:rPr>
                      </w:pPr>
                    </w:p>
                    <w:p w14:paraId="75DB2EB4" w14:textId="77777777" w:rsidR="00226BC1" w:rsidRPr="00226BC1" w:rsidRDefault="00695EE1" w:rsidP="00226BC1">
                      <w:pPr>
                        <w:tabs>
                          <w:tab w:val="left" w:pos="1720"/>
                        </w:tabs>
                        <w:rPr>
                          <w:rFonts w:cs="Arial"/>
                          <w:szCs w:val="24"/>
                        </w:rPr>
                      </w:pPr>
                      <w:r w:rsidRPr="0079194C">
                        <w:rPr>
                          <w:rFonts w:cs="Arial"/>
                          <w:szCs w:val="24"/>
                        </w:rPr>
                        <w:t>Pending Nominees in attendance:</w:t>
                      </w:r>
                      <w:r w:rsidR="00EF4DC6">
                        <w:rPr>
                          <w:rFonts w:cs="Arial"/>
                          <w:szCs w:val="24"/>
                        </w:rPr>
                        <w:t xml:space="preserve"> pending parent representatives Robb Dunn, Lisa </w:t>
                      </w:r>
                      <w:proofErr w:type="spellStart"/>
                      <w:r w:rsidR="00EF4DC6">
                        <w:rPr>
                          <w:rFonts w:cs="Arial"/>
                          <w:szCs w:val="24"/>
                        </w:rPr>
                        <w:t>Opert</w:t>
                      </w:r>
                      <w:proofErr w:type="spellEnd"/>
                      <w:r w:rsidR="00EF4DC6">
                        <w:rPr>
                          <w:rFonts w:cs="Arial"/>
                          <w:szCs w:val="24"/>
                        </w:rPr>
                        <w:t xml:space="preserve">, and David Gonzalez-Rice. </w:t>
                      </w:r>
                      <w:r w:rsidR="00FE2689">
                        <w:rPr>
                          <w:rFonts w:cs="Arial"/>
                          <w:szCs w:val="24"/>
                        </w:rPr>
                        <w:t xml:space="preserve"> </w:t>
                      </w:r>
                      <w:r w:rsidR="00226BC1" w:rsidRPr="00226BC1">
                        <w:rPr>
                          <w:rFonts w:cs="Arial"/>
                          <w:szCs w:val="24"/>
                        </w:rPr>
                        <w:t>Approval process requires Governor Appointment and continues to take a significant amount of time to complete the process.</w:t>
                      </w:r>
                    </w:p>
                    <w:p w14:paraId="75A832AE" w14:textId="50AD3851" w:rsidR="002D156E" w:rsidRPr="0079194C" w:rsidRDefault="002D156E" w:rsidP="00695EE1">
                      <w:pPr>
                        <w:rPr>
                          <w:rFonts w:cs="Arial"/>
                          <w:szCs w:val="24"/>
                        </w:rPr>
                      </w:pPr>
                    </w:p>
                    <w:p w14:paraId="2056660D" w14:textId="719A9D4D" w:rsidR="002D156E" w:rsidRDefault="002D156E" w:rsidP="00695EE1">
                      <w:pPr>
                        <w:rPr>
                          <w:rFonts w:cs="Arial"/>
                          <w:szCs w:val="24"/>
                        </w:rPr>
                      </w:pPr>
                      <w:r w:rsidRPr="0079194C">
                        <w:rPr>
                          <w:rFonts w:cs="Arial"/>
                          <w:szCs w:val="24"/>
                        </w:rPr>
                        <w:t>CPAC represented by Adriana Fontaine</w:t>
                      </w:r>
                      <w:r w:rsidR="005A3CF8">
                        <w:rPr>
                          <w:rFonts w:cs="Arial"/>
                          <w:szCs w:val="24"/>
                        </w:rPr>
                        <w:t xml:space="preserve"> and Jane Hampton</w:t>
                      </w:r>
                    </w:p>
                    <w:p w14:paraId="539185FD" w14:textId="10CE0DDC" w:rsidR="00FE2689" w:rsidRDefault="00FE2689" w:rsidP="00695EE1">
                      <w:pPr>
                        <w:rPr>
                          <w:rFonts w:cs="Arial"/>
                          <w:szCs w:val="24"/>
                        </w:rPr>
                      </w:pPr>
                    </w:p>
                    <w:p w14:paraId="4BF66752" w14:textId="783FAE4C" w:rsidR="00FE2689" w:rsidRPr="0079194C" w:rsidRDefault="00FE2689" w:rsidP="00695EE1">
                      <w:pPr>
                        <w:rPr>
                          <w:rFonts w:cs="Arial"/>
                          <w:szCs w:val="24"/>
                        </w:rPr>
                      </w:pPr>
                      <w:r>
                        <w:rPr>
                          <w:rFonts w:cs="Arial"/>
                          <w:szCs w:val="24"/>
                        </w:rPr>
                        <w:t xml:space="preserve">CDI represented by </w:t>
                      </w:r>
                      <w:proofErr w:type="spellStart"/>
                      <w:r>
                        <w:rPr>
                          <w:rFonts w:cs="Arial"/>
                          <w:szCs w:val="24"/>
                        </w:rPr>
                        <w:t>Kareena</w:t>
                      </w:r>
                      <w:proofErr w:type="spellEnd"/>
                      <w:r>
                        <w:rPr>
                          <w:rFonts w:cs="Arial"/>
                          <w:szCs w:val="24"/>
                        </w:rPr>
                        <w:t xml:space="preserve"> </w:t>
                      </w:r>
                      <w:proofErr w:type="spellStart"/>
                      <w:r w:rsidR="00B5203F">
                        <w:rPr>
                          <w:rFonts w:cs="Arial"/>
                          <w:szCs w:val="24"/>
                        </w:rPr>
                        <w:t>DuPlessis</w:t>
                      </w:r>
                      <w:proofErr w:type="spellEnd"/>
                    </w:p>
                    <w:p w14:paraId="41C8F396" w14:textId="77777777" w:rsidR="00727C18" w:rsidRPr="0079194C" w:rsidRDefault="00727C18" w:rsidP="00695EE1">
                      <w:pPr>
                        <w:rPr>
                          <w:rFonts w:cs="Arial"/>
                          <w:szCs w:val="24"/>
                        </w:rPr>
                      </w:pPr>
                    </w:p>
                    <w:p w14:paraId="540B4A4F" w14:textId="77777777" w:rsidR="00DD6058" w:rsidRPr="0079194C" w:rsidRDefault="00F42560" w:rsidP="008D76CF">
                      <w:pPr>
                        <w:spacing w:line="480" w:lineRule="auto"/>
                        <w:rPr>
                          <w:rFonts w:cs="Arial"/>
                          <w:szCs w:val="24"/>
                        </w:rPr>
                      </w:pPr>
                      <w:r w:rsidRPr="0079194C">
                        <w:rPr>
                          <w:rFonts w:cs="Arial"/>
                          <w:szCs w:val="24"/>
                        </w:rPr>
                        <w:t xml:space="preserve">Meeting called to order at </w:t>
                      </w:r>
                      <w:r w:rsidR="00695EE1" w:rsidRPr="0079194C">
                        <w:rPr>
                          <w:rFonts w:cs="Arial"/>
                          <w:szCs w:val="24"/>
                        </w:rPr>
                        <w:t>9:0</w:t>
                      </w:r>
                      <w:r w:rsidR="00DD6058" w:rsidRPr="0079194C">
                        <w:rPr>
                          <w:rFonts w:cs="Arial"/>
                          <w:szCs w:val="24"/>
                        </w:rPr>
                        <w:t>0 AM</w:t>
                      </w:r>
                      <w:r w:rsidRPr="0079194C">
                        <w:rPr>
                          <w:rFonts w:cs="Arial"/>
                          <w:szCs w:val="24"/>
                        </w:rPr>
                        <w:t xml:space="preserve"> by Cindy Jackson ICC Chair</w:t>
                      </w:r>
                    </w:p>
                    <w:p w14:paraId="2DF4C802" w14:textId="1EDC3EE7" w:rsidR="00DD6058" w:rsidRPr="0079194C" w:rsidRDefault="00DD6058" w:rsidP="008D76CF">
                      <w:pPr>
                        <w:spacing w:line="480" w:lineRule="auto"/>
                        <w:rPr>
                          <w:rFonts w:cs="Arial"/>
                          <w:szCs w:val="24"/>
                        </w:rPr>
                      </w:pPr>
                      <w:r w:rsidRPr="0079194C">
                        <w:rPr>
                          <w:rFonts w:cs="Arial"/>
                          <w:b/>
                          <w:szCs w:val="24"/>
                        </w:rPr>
                        <w:t>Introductions</w:t>
                      </w:r>
                      <w:r w:rsidR="00F42560" w:rsidRPr="0079194C">
                        <w:rPr>
                          <w:rFonts w:cs="Arial"/>
                          <w:szCs w:val="24"/>
                        </w:rPr>
                        <w:t xml:space="preserve">: </w:t>
                      </w:r>
                      <w:r w:rsidR="00695EE1" w:rsidRPr="0079194C">
                        <w:rPr>
                          <w:rFonts w:cs="Arial"/>
                          <w:szCs w:val="24"/>
                        </w:rPr>
                        <w:t>I</w:t>
                      </w:r>
                      <w:r w:rsidR="00532F85">
                        <w:rPr>
                          <w:rFonts w:cs="Arial"/>
                          <w:szCs w:val="24"/>
                        </w:rPr>
                        <w:t>CC members</w:t>
                      </w:r>
                    </w:p>
                    <w:p w14:paraId="72A3D3EC" w14:textId="19EA2B50" w:rsidR="00695EE1" w:rsidRPr="0079194C" w:rsidRDefault="00F42560" w:rsidP="00EC0273">
                      <w:pPr>
                        <w:rPr>
                          <w:rFonts w:cs="Arial"/>
                          <w:bCs/>
                          <w:szCs w:val="24"/>
                        </w:rPr>
                      </w:pPr>
                      <w:r w:rsidRPr="0079194C">
                        <w:rPr>
                          <w:rFonts w:cs="Arial"/>
                          <w:b/>
                          <w:szCs w:val="24"/>
                        </w:rPr>
                        <w:t>Public Comment</w:t>
                      </w:r>
                      <w:r w:rsidR="00695EE1" w:rsidRPr="0079194C">
                        <w:rPr>
                          <w:rFonts w:cs="Arial"/>
                          <w:b/>
                          <w:szCs w:val="24"/>
                        </w:rPr>
                        <w:t xml:space="preserve">: </w:t>
                      </w:r>
                      <w:r w:rsidR="00532F85">
                        <w:rPr>
                          <w:rFonts w:cs="Arial"/>
                          <w:bCs/>
                          <w:szCs w:val="24"/>
                        </w:rPr>
                        <w:t>No public comment was offered at this meeting</w:t>
                      </w:r>
                    </w:p>
                    <w:p w14:paraId="424D51BE" w14:textId="2B45CE40" w:rsidR="0079194C" w:rsidRPr="0079194C" w:rsidRDefault="0079194C" w:rsidP="00EC0273">
                      <w:pPr>
                        <w:rPr>
                          <w:rFonts w:cs="Arial"/>
                          <w:bCs/>
                          <w:szCs w:val="24"/>
                        </w:rPr>
                      </w:pPr>
                    </w:p>
                    <w:p w14:paraId="5D8B3E7F" w14:textId="77777777" w:rsidR="00683FD9" w:rsidRPr="0079194C" w:rsidRDefault="00F42560" w:rsidP="00683FD9">
                      <w:pPr>
                        <w:rPr>
                          <w:rFonts w:cs="Arial"/>
                          <w:szCs w:val="24"/>
                        </w:rPr>
                      </w:pPr>
                      <w:r w:rsidRPr="0079194C">
                        <w:rPr>
                          <w:rFonts w:cs="Arial"/>
                          <w:b/>
                          <w:szCs w:val="24"/>
                        </w:rPr>
                        <w:t>Old Business</w:t>
                      </w:r>
                      <w:r w:rsidRPr="0079194C">
                        <w:rPr>
                          <w:rFonts w:cs="Arial"/>
                          <w:szCs w:val="24"/>
                        </w:rPr>
                        <w:t>:</w:t>
                      </w:r>
                    </w:p>
                    <w:p w14:paraId="50F6B301" w14:textId="3B130B40" w:rsidR="00683FD9" w:rsidRPr="0079194C" w:rsidRDefault="00532F85" w:rsidP="00683FD9">
                      <w:pPr>
                        <w:rPr>
                          <w:rFonts w:cs="Arial"/>
                          <w:szCs w:val="24"/>
                        </w:rPr>
                      </w:pPr>
                      <w:r>
                        <w:rPr>
                          <w:rFonts w:cs="Arial"/>
                          <w:szCs w:val="24"/>
                        </w:rPr>
                        <w:t>Approval of the October</w:t>
                      </w:r>
                      <w:r w:rsidR="0079194C" w:rsidRPr="0079194C">
                        <w:rPr>
                          <w:rFonts w:cs="Arial"/>
                          <w:szCs w:val="24"/>
                        </w:rPr>
                        <w:t xml:space="preserve"> 2020</w:t>
                      </w:r>
                      <w:r w:rsidR="00727C18" w:rsidRPr="0079194C">
                        <w:rPr>
                          <w:rFonts w:cs="Arial"/>
                          <w:szCs w:val="24"/>
                        </w:rPr>
                        <w:t xml:space="preserve"> ICC Minutes:</w:t>
                      </w:r>
                      <w:r w:rsidR="00683FD9" w:rsidRPr="0079194C">
                        <w:rPr>
                          <w:rFonts w:cs="Arial"/>
                          <w:szCs w:val="24"/>
                        </w:rPr>
                        <w:t xml:space="preserve"> motion to accept and motion seconded, none opposed</w:t>
                      </w:r>
                    </w:p>
                    <w:p w14:paraId="2C09A624" w14:textId="77777777" w:rsidR="0079194C" w:rsidRPr="0079194C" w:rsidRDefault="0079194C" w:rsidP="00683FD9">
                      <w:pPr>
                        <w:rPr>
                          <w:rFonts w:cs="Arial"/>
                          <w:szCs w:val="24"/>
                        </w:rPr>
                      </w:pPr>
                    </w:p>
                    <w:p w14:paraId="58DD8777" w14:textId="0937855A" w:rsidR="00727C18" w:rsidRPr="0079194C" w:rsidRDefault="00727C18" w:rsidP="00727C18">
                      <w:pPr>
                        <w:tabs>
                          <w:tab w:val="left" w:pos="1720"/>
                        </w:tabs>
                        <w:rPr>
                          <w:rFonts w:cs="Arial"/>
                          <w:szCs w:val="24"/>
                        </w:rPr>
                      </w:pPr>
                      <w:r w:rsidRPr="0079194C">
                        <w:rPr>
                          <w:rFonts w:cs="Arial"/>
                          <w:b/>
                          <w:szCs w:val="24"/>
                        </w:rPr>
                        <w:t>New Business</w:t>
                      </w:r>
                      <w:r w:rsidRPr="0079194C">
                        <w:rPr>
                          <w:rFonts w:cs="Arial"/>
                          <w:szCs w:val="24"/>
                        </w:rPr>
                        <w:t xml:space="preserve">: </w:t>
                      </w:r>
                    </w:p>
                    <w:p w14:paraId="3203921B" w14:textId="338EDFDB" w:rsidR="0079194C" w:rsidRDefault="00532F85" w:rsidP="00727C18">
                      <w:pPr>
                        <w:tabs>
                          <w:tab w:val="left" w:pos="1720"/>
                        </w:tabs>
                        <w:rPr>
                          <w:rFonts w:cs="Arial"/>
                          <w:szCs w:val="24"/>
                        </w:rPr>
                      </w:pPr>
                      <w:r>
                        <w:rPr>
                          <w:rFonts w:cs="Arial"/>
                          <w:szCs w:val="24"/>
                        </w:rPr>
                        <w:t>Steve Hunt-Building Bridges is applying to fill the provider vacancy</w:t>
                      </w:r>
                      <w:r w:rsidR="00FE2689">
                        <w:rPr>
                          <w:rFonts w:cs="Arial"/>
                          <w:szCs w:val="24"/>
                        </w:rPr>
                        <w:t>.</w:t>
                      </w:r>
                    </w:p>
                    <w:p w14:paraId="02F25F89" w14:textId="2747BA80" w:rsidR="00532F85" w:rsidRDefault="00532F85" w:rsidP="00727C18">
                      <w:pPr>
                        <w:tabs>
                          <w:tab w:val="left" w:pos="1720"/>
                        </w:tabs>
                        <w:rPr>
                          <w:rFonts w:cs="Arial"/>
                          <w:szCs w:val="24"/>
                        </w:rPr>
                      </w:pPr>
                    </w:p>
                    <w:p w14:paraId="05CA8F08" w14:textId="3252115F" w:rsidR="00532F85" w:rsidRDefault="00532F85" w:rsidP="00727C18">
                      <w:pPr>
                        <w:tabs>
                          <w:tab w:val="left" w:pos="1720"/>
                        </w:tabs>
                        <w:rPr>
                          <w:rFonts w:cs="Arial"/>
                          <w:szCs w:val="24"/>
                        </w:rPr>
                      </w:pPr>
                      <w:r>
                        <w:rPr>
                          <w:rFonts w:cs="Arial"/>
                          <w:szCs w:val="24"/>
                        </w:rPr>
                        <w:t xml:space="preserve">Tentative 2021 meeting dates shared as follows: </w:t>
                      </w:r>
                    </w:p>
                    <w:p w14:paraId="11712E4D" w14:textId="00521161" w:rsidR="00532F85" w:rsidRDefault="00532F85" w:rsidP="00532F85">
                      <w:pPr>
                        <w:pStyle w:val="ListParagraph"/>
                        <w:numPr>
                          <w:ilvl w:val="0"/>
                          <w:numId w:val="13"/>
                        </w:numPr>
                        <w:tabs>
                          <w:tab w:val="left" w:pos="1720"/>
                        </w:tabs>
                        <w:rPr>
                          <w:rFonts w:cs="Arial"/>
                          <w:szCs w:val="24"/>
                        </w:rPr>
                      </w:pPr>
                      <w:r>
                        <w:rPr>
                          <w:rFonts w:cs="Arial"/>
                          <w:szCs w:val="24"/>
                        </w:rPr>
                        <w:t>2/8/21</w:t>
                      </w:r>
                    </w:p>
                    <w:p w14:paraId="67715BED" w14:textId="5D7DB905" w:rsidR="00532F85" w:rsidRDefault="00532F85" w:rsidP="00532F85">
                      <w:pPr>
                        <w:pStyle w:val="ListParagraph"/>
                        <w:numPr>
                          <w:ilvl w:val="0"/>
                          <w:numId w:val="13"/>
                        </w:numPr>
                        <w:tabs>
                          <w:tab w:val="left" w:pos="1720"/>
                        </w:tabs>
                        <w:rPr>
                          <w:rFonts w:cs="Arial"/>
                          <w:szCs w:val="24"/>
                        </w:rPr>
                      </w:pPr>
                      <w:r>
                        <w:rPr>
                          <w:rFonts w:cs="Arial"/>
                          <w:szCs w:val="24"/>
                        </w:rPr>
                        <w:t>4/12/21</w:t>
                      </w:r>
                    </w:p>
                    <w:p w14:paraId="3B2FD3FA" w14:textId="1D560F95" w:rsidR="00532F85" w:rsidRDefault="00532F85" w:rsidP="00532F85">
                      <w:pPr>
                        <w:pStyle w:val="ListParagraph"/>
                        <w:numPr>
                          <w:ilvl w:val="0"/>
                          <w:numId w:val="13"/>
                        </w:numPr>
                        <w:tabs>
                          <w:tab w:val="left" w:pos="1720"/>
                        </w:tabs>
                        <w:rPr>
                          <w:rFonts w:cs="Arial"/>
                          <w:szCs w:val="24"/>
                        </w:rPr>
                      </w:pPr>
                      <w:r>
                        <w:rPr>
                          <w:rFonts w:cs="Arial"/>
                          <w:szCs w:val="24"/>
                        </w:rPr>
                        <w:t>6/14/21</w:t>
                      </w:r>
                    </w:p>
                    <w:p w14:paraId="09A09475" w14:textId="2033C6B0" w:rsidR="006C41F2" w:rsidRDefault="006C41F2" w:rsidP="00532F85">
                      <w:pPr>
                        <w:pStyle w:val="ListParagraph"/>
                        <w:numPr>
                          <w:ilvl w:val="0"/>
                          <w:numId w:val="13"/>
                        </w:numPr>
                        <w:tabs>
                          <w:tab w:val="left" w:pos="1720"/>
                        </w:tabs>
                        <w:rPr>
                          <w:rFonts w:cs="Arial"/>
                          <w:szCs w:val="24"/>
                        </w:rPr>
                      </w:pPr>
                      <w:r>
                        <w:rPr>
                          <w:rFonts w:cs="Arial"/>
                          <w:szCs w:val="24"/>
                        </w:rPr>
                        <w:t>August: possible executive committee meeting (open to all)</w:t>
                      </w:r>
                    </w:p>
                    <w:p w14:paraId="2F2C1B4B" w14:textId="12FA6808" w:rsidR="00532F85" w:rsidRDefault="00532F85" w:rsidP="00532F85">
                      <w:pPr>
                        <w:pStyle w:val="ListParagraph"/>
                        <w:numPr>
                          <w:ilvl w:val="0"/>
                          <w:numId w:val="13"/>
                        </w:numPr>
                        <w:tabs>
                          <w:tab w:val="left" w:pos="1720"/>
                        </w:tabs>
                        <w:rPr>
                          <w:rFonts w:cs="Arial"/>
                          <w:szCs w:val="24"/>
                        </w:rPr>
                      </w:pPr>
                      <w:r>
                        <w:rPr>
                          <w:rFonts w:cs="Arial"/>
                          <w:szCs w:val="24"/>
                        </w:rPr>
                        <w:t>10/4/21</w:t>
                      </w:r>
                    </w:p>
                    <w:p w14:paraId="2B75AF22" w14:textId="466AA748" w:rsidR="00532F85" w:rsidRDefault="00532F85" w:rsidP="00532F85">
                      <w:pPr>
                        <w:pStyle w:val="ListParagraph"/>
                        <w:numPr>
                          <w:ilvl w:val="0"/>
                          <w:numId w:val="13"/>
                        </w:numPr>
                        <w:tabs>
                          <w:tab w:val="left" w:pos="1720"/>
                        </w:tabs>
                        <w:rPr>
                          <w:rFonts w:cs="Arial"/>
                          <w:szCs w:val="24"/>
                        </w:rPr>
                      </w:pPr>
                      <w:r>
                        <w:rPr>
                          <w:rFonts w:cs="Arial"/>
                          <w:szCs w:val="24"/>
                        </w:rPr>
                        <w:t>12/13/21</w:t>
                      </w:r>
                    </w:p>
                    <w:p w14:paraId="04A05119" w14:textId="7FF7A23E" w:rsidR="00532F85" w:rsidRDefault="00532F85" w:rsidP="00532F85">
                      <w:pPr>
                        <w:tabs>
                          <w:tab w:val="left" w:pos="1720"/>
                        </w:tabs>
                        <w:rPr>
                          <w:rFonts w:cs="Arial"/>
                          <w:szCs w:val="24"/>
                        </w:rPr>
                      </w:pPr>
                      <w:r>
                        <w:rPr>
                          <w:rFonts w:cs="Arial"/>
                          <w:szCs w:val="24"/>
                        </w:rPr>
                        <w:t>These dates are tentative and have not been confirmed</w:t>
                      </w:r>
                      <w:r w:rsidR="00812181">
                        <w:rPr>
                          <w:rFonts w:cs="Arial"/>
                          <w:szCs w:val="24"/>
                        </w:rPr>
                        <w:t xml:space="preserve"> with Beacon Health Options for</w:t>
                      </w:r>
                      <w:r>
                        <w:rPr>
                          <w:rFonts w:cs="Arial"/>
                          <w:szCs w:val="24"/>
                        </w:rPr>
                        <w:t xml:space="preserve"> facility</w:t>
                      </w:r>
                      <w:r w:rsidR="00812181">
                        <w:rPr>
                          <w:rFonts w:cs="Arial"/>
                          <w:szCs w:val="24"/>
                        </w:rPr>
                        <w:t xml:space="preserve"> availability</w:t>
                      </w:r>
                      <w:r>
                        <w:rPr>
                          <w:rFonts w:cs="Arial"/>
                          <w:szCs w:val="24"/>
                        </w:rPr>
                        <w:t>. It is hoped that in-person meetings might be an option for the April meeting for the annual Family Focus</w:t>
                      </w:r>
                      <w:r w:rsidR="00812181">
                        <w:rPr>
                          <w:rFonts w:cs="Arial"/>
                          <w:szCs w:val="24"/>
                        </w:rPr>
                        <w:t xml:space="preserve"> meeting</w:t>
                      </w:r>
                      <w:r>
                        <w:rPr>
                          <w:rFonts w:cs="Arial"/>
                          <w:szCs w:val="24"/>
                        </w:rPr>
                        <w:t>.</w:t>
                      </w:r>
                    </w:p>
                    <w:p w14:paraId="107D69C2" w14:textId="364EF5AB" w:rsidR="00532F85" w:rsidRDefault="00532F85" w:rsidP="00532F85">
                      <w:pPr>
                        <w:tabs>
                          <w:tab w:val="left" w:pos="1720"/>
                        </w:tabs>
                        <w:rPr>
                          <w:rFonts w:cs="Arial"/>
                          <w:szCs w:val="24"/>
                        </w:rPr>
                      </w:pPr>
                    </w:p>
                    <w:p w14:paraId="0E3371D2" w14:textId="6945CCB9" w:rsidR="00532F85" w:rsidRDefault="006C41F2" w:rsidP="00532F85">
                      <w:pPr>
                        <w:tabs>
                          <w:tab w:val="left" w:pos="1720"/>
                        </w:tabs>
                        <w:rPr>
                          <w:rFonts w:cs="Arial"/>
                          <w:szCs w:val="24"/>
                        </w:rPr>
                      </w:pPr>
                      <w:r>
                        <w:rPr>
                          <w:rFonts w:cs="Arial"/>
                          <w:szCs w:val="24"/>
                        </w:rPr>
                        <w:t>Explore</w:t>
                      </w:r>
                      <w:r w:rsidR="00070369">
                        <w:rPr>
                          <w:rFonts w:cs="Arial"/>
                          <w:szCs w:val="24"/>
                        </w:rPr>
                        <w:t xml:space="preserve"> the</w:t>
                      </w:r>
                      <w:r>
                        <w:rPr>
                          <w:rFonts w:cs="Arial"/>
                          <w:szCs w:val="24"/>
                        </w:rPr>
                        <w:t xml:space="preserve"> possibility of LOB/CTN option to more involve legislators and increase exposure (CTN does not require presence at LOB)</w:t>
                      </w:r>
                      <w:r w:rsidR="00EF4DC6">
                        <w:rPr>
                          <w:rFonts w:cs="Arial"/>
                          <w:szCs w:val="24"/>
                        </w:rPr>
                        <w:t>.</w:t>
                      </w:r>
                    </w:p>
                    <w:p w14:paraId="580660CF" w14:textId="07BCDC90" w:rsidR="006C41F2" w:rsidRDefault="006C41F2" w:rsidP="00532F85">
                      <w:pPr>
                        <w:tabs>
                          <w:tab w:val="left" w:pos="1720"/>
                        </w:tabs>
                        <w:rPr>
                          <w:rFonts w:cs="Arial"/>
                          <w:szCs w:val="24"/>
                        </w:rPr>
                      </w:pPr>
                    </w:p>
                    <w:p w14:paraId="73664159" w14:textId="0B21621B" w:rsidR="006C41F2" w:rsidRDefault="006C41F2" w:rsidP="00532F85">
                      <w:pPr>
                        <w:tabs>
                          <w:tab w:val="left" w:pos="1720"/>
                        </w:tabs>
                        <w:rPr>
                          <w:rFonts w:cs="Arial"/>
                          <w:szCs w:val="24"/>
                        </w:rPr>
                      </w:pPr>
                      <w:r>
                        <w:rPr>
                          <w:rFonts w:cs="Arial"/>
                          <w:szCs w:val="24"/>
                        </w:rPr>
                        <w:t xml:space="preserve">Explore a hybrid approach to future meetings when in-person meetings resume </w:t>
                      </w:r>
                      <w:r w:rsidR="00070369">
                        <w:rPr>
                          <w:rFonts w:cs="Arial"/>
                          <w:szCs w:val="24"/>
                        </w:rPr>
                        <w:t>continuing</w:t>
                      </w:r>
                      <w:r>
                        <w:rPr>
                          <w:rFonts w:cs="Arial"/>
                          <w:szCs w:val="24"/>
                        </w:rPr>
                        <w:t xml:space="preserve"> to allo</w:t>
                      </w:r>
                      <w:r w:rsidR="00812181">
                        <w:rPr>
                          <w:rFonts w:cs="Arial"/>
                          <w:szCs w:val="24"/>
                        </w:rPr>
                        <w:t>w remote attendance for those who might find</w:t>
                      </w:r>
                      <w:r>
                        <w:rPr>
                          <w:rFonts w:cs="Arial"/>
                          <w:szCs w:val="24"/>
                        </w:rPr>
                        <w:t xml:space="preserve"> travel </w:t>
                      </w:r>
                      <w:r w:rsidR="00812181">
                        <w:rPr>
                          <w:rFonts w:cs="Arial"/>
                          <w:szCs w:val="24"/>
                        </w:rPr>
                        <w:t>di</w:t>
                      </w:r>
                      <w:r>
                        <w:rPr>
                          <w:rFonts w:cs="Arial"/>
                          <w:szCs w:val="24"/>
                        </w:rPr>
                        <w:t>fficult/impossible</w:t>
                      </w:r>
                      <w:r w:rsidR="00EF4DC6">
                        <w:rPr>
                          <w:rFonts w:cs="Arial"/>
                          <w:szCs w:val="24"/>
                        </w:rPr>
                        <w:t>.</w:t>
                      </w:r>
                    </w:p>
                    <w:p w14:paraId="37189F65" w14:textId="46A7AB01" w:rsidR="006C41F2" w:rsidRDefault="006C41F2" w:rsidP="00532F85">
                      <w:pPr>
                        <w:tabs>
                          <w:tab w:val="left" w:pos="1720"/>
                        </w:tabs>
                        <w:rPr>
                          <w:rFonts w:cs="Arial"/>
                          <w:szCs w:val="24"/>
                        </w:rPr>
                      </w:pPr>
                    </w:p>
                    <w:p w14:paraId="4F5388F9" w14:textId="77777777" w:rsidR="00532F85" w:rsidRPr="0079194C" w:rsidRDefault="00532F85" w:rsidP="00727C18">
                      <w:pPr>
                        <w:tabs>
                          <w:tab w:val="left" w:pos="1720"/>
                        </w:tabs>
                        <w:rPr>
                          <w:rFonts w:cs="Arial"/>
                          <w:szCs w:val="24"/>
                        </w:rPr>
                      </w:pPr>
                    </w:p>
                  </w:txbxContent>
                </v:textbox>
              </v:shape>
            </w:pict>
          </mc:Fallback>
        </mc:AlternateContent>
      </w:r>
    </w:p>
    <w:p w14:paraId="52E56223" w14:textId="77777777" w:rsidR="00A83F8A" w:rsidRDefault="00A83F8A">
      <w:pPr>
        <w:jc w:val="center"/>
        <w:rPr>
          <w:b/>
          <w:sz w:val="40"/>
        </w:rPr>
      </w:pPr>
    </w:p>
    <w:p w14:paraId="07547A01" w14:textId="77777777" w:rsidR="00A83F8A" w:rsidRDefault="00A83F8A">
      <w:pPr>
        <w:jc w:val="center"/>
        <w:rPr>
          <w:b/>
          <w:sz w:val="40"/>
        </w:rPr>
      </w:pPr>
    </w:p>
    <w:p w14:paraId="5043CB0F" w14:textId="77777777" w:rsidR="00A83F8A" w:rsidRDefault="00A83F8A">
      <w:pPr>
        <w:jc w:val="center"/>
        <w:rPr>
          <w:sz w:val="20"/>
        </w:rPr>
      </w:pPr>
    </w:p>
    <w:p w14:paraId="07459315" w14:textId="77777777" w:rsidR="00A83F8A" w:rsidRDefault="00A83F8A">
      <w:pPr>
        <w:tabs>
          <w:tab w:val="left" w:pos="4320"/>
        </w:tabs>
        <w:ind w:right="-72"/>
        <w:rPr>
          <w:rFonts w:ascii="CG Omega" w:hAnsi="CG Omega"/>
          <w:b/>
          <w:sz w:val="14"/>
        </w:rPr>
      </w:pPr>
    </w:p>
    <w:p w14:paraId="6537F28F" w14:textId="77777777" w:rsidR="00A83F8A" w:rsidRDefault="00A83F8A">
      <w:pPr>
        <w:tabs>
          <w:tab w:val="left" w:pos="4320"/>
        </w:tabs>
        <w:ind w:right="-72"/>
        <w:rPr>
          <w:rFonts w:ascii="CG Omega" w:hAnsi="CG Omega"/>
          <w:b/>
          <w:sz w:val="14"/>
        </w:rPr>
      </w:pPr>
    </w:p>
    <w:p w14:paraId="0A8D4838" w14:textId="77777777" w:rsidR="00A83F8A" w:rsidRPr="00136883" w:rsidRDefault="008E1A31">
      <w:pPr>
        <w:tabs>
          <w:tab w:val="left" w:pos="4320"/>
        </w:tabs>
        <w:rPr>
          <w:rFonts w:ascii="Constantia" w:hAnsi="Constantia"/>
          <w:b/>
          <w:sz w:val="16"/>
          <w:szCs w:val="16"/>
        </w:rPr>
      </w:pPr>
      <w:r w:rsidRPr="00136883">
        <w:rPr>
          <w:rFonts w:ascii="Constantia" w:hAnsi="Constantia"/>
          <w:b/>
          <w:sz w:val="16"/>
          <w:szCs w:val="16"/>
        </w:rPr>
        <w:t>Cynthia Jackson</w:t>
      </w:r>
    </w:p>
    <w:p w14:paraId="5316F11B" w14:textId="77777777" w:rsidR="00A83F8A" w:rsidRPr="00136883" w:rsidRDefault="008E1A31">
      <w:pPr>
        <w:pStyle w:val="Heading4"/>
        <w:rPr>
          <w:rFonts w:ascii="Constantia" w:hAnsi="Constantia"/>
          <w:sz w:val="16"/>
          <w:szCs w:val="16"/>
        </w:rPr>
      </w:pPr>
      <w:r w:rsidRPr="00136883">
        <w:rPr>
          <w:rFonts w:ascii="Constantia" w:hAnsi="Constantia"/>
          <w:sz w:val="16"/>
          <w:szCs w:val="16"/>
        </w:rPr>
        <w:t>ICC Chair/Provider</w:t>
      </w:r>
    </w:p>
    <w:p w14:paraId="520486B0" w14:textId="77777777" w:rsidR="00985C31" w:rsidRPr="00136883" w:rsidRDefault="00E25124" w:rsidP="00985C31">
      <w:pPr>
        <w:pStyle w:val="Heading5"/>
        <w:rPr>
          <w:rFonts w:ascii="Constantia" w:hAnsi="Constantia"/>
          <w:sz w:val="16"/>
          <w:szCs w:val="16"/>
        </w:rPr>
      </w:pPr>
      <w:r>
        <w:rPr>
          <w:rFonts w:ascii="Constantia" w:hAnsi="Constantia"/>
          <w:sz w:val="16"/>
          <w:szCs w:val="16"/>
        </w:rPr>
        <w:t xml:space="preserve">Leona </w:t>
      </w:r>
      <w:proofErr w:type="spellStart"/>
      <w:r>
        <w:rPr>
          <w:rFonts w:ascii="Constantia" w:hAnsi="Constantia"/>
          <w:sz w:val="16"/>
          <w:szCs w:val="16"/>
        </w:rPr>
        <w:t>Adamczyk</w:t>
      </w:r>
      <w:proofErr w:type="spellEnd"/>
    </w:p>
    <w:p w14:paraId="2A7FAD32" w14:textId="77777777" w:rsidR="00BE5B3A" w:rsidRDefault="00BE5B3A" w:rsidP="00BE5B3A">
      <w:pPr>
        <w:pStyle w:val="Heading5"/>
        <w:rPr>
          <w:rFonts w:ascii="Constantia" w:hAnsi="Constantia"/>
          <w:b w:val="0"/>
          <w:i/>
          <w:sz w:val="16"/>
          <w:szCs w:val="16"/>
        </w:rPr>
      </w:pPr>
      <w:r>
        <w:rPr>
          <w:rFonts w:ascii="Constantia" w:hAnsi="Constantia"/>
          <w:b w:val="0"/>
          <w:i/>
          <w:sz w:val="16"/>
          <w:szCs w:val="16"/>
        </w:rPr>
        <w:t>ICC Vice Chair/Parent</w:t>
      </w:r>
    </w:p>
    <w:p w14:paraId="57609754" w14:textId="77777777" w:rsidR="00190795" w:rsidRPr="00830BBE" w:rsidRDefault="00BE5B3A" w:rsidP="00BE5B3A">
      <w:pPr>
        <w:pStyle w:val="Heading5"/>
        <w:rPr>
          <w:rFonts w:ascii="Constantia" w:hAnsi="Constantia"/>
          <w:sz w:val="16"/>
          <w:szCs w:val="16"/>
        </w:rPr>
      </w:pPr>
      <w:r w:rsidRPr="00830BBE">
        <w:rPr>
          <w:rFonts w:ascii="Constantia" w:hAnsi="Constantia"/>
          <w:sz w:val="16"/>
          <w:szCs w:val="16"/>
        </w:rPr>
        <w:t>Ann Gionet</w:t>
      </w:r>
    </w:p>
    <w:p w14:paraId="7E51D2D1" w14:textId="77777777" w:rsidR="00190795" w:rsidRPr="00136883" w:rsidRDefault="00190795" w:rsidP="00190795">
      <w:pPr>
        <w:pStyle w:val="Heading4"/>
        <w:tabs>
          <w:tab w:val="clear" w:pos="4320"/>
        </w:tabs>
        <w:rPr>
          <w:rFonts w:ascii="Constantia" w:hAnsi="Constantia"/>
          <w:iCs/>
          <w:sz w:val="16"/>
          <w:szCs w:val="16"/>
        </w:rPr>
      </w:pPr>
      <w:r w:rsidRPr="00136883">
        <w:rPr>
          <w:rFonts w:ascii="Constantia" w:hAnsi="Constantia"/>
          <w:sz w:val="16"/>
          <w:szCs w:val="16"/>
        </w:rPr>
        <w:t>Dept. of Public Health</w:t>
      </w:r>
    </w:p>
    <w:p w14:paraId="618CC580" w14:textId="77777777" w:rsidR="00A83F8A" w:rsidRPr="00136883" w:rsidRDefault="008E1A31">
      <w:pPr>
        <w:tabs>
          <w:tab w:val="left" w:pos="4320"/>
        </w:tabs>
        <w:ind w:right="-72"/>
        <w:rPr>
          <w:rFonts w:ascii="Constantia" w:hAnsi="Constantia"/>
          <w:b/>
          <w:sz w:val="16"/>
          <w:szCs w:val="16"/>
        </w:rPr>
      </w:pPr>
      <w:r w:rsidRPr="00136883">
        <w:rPr>
          <w:rFonts w:ascii="Constantia" w:hAnsi="Constantia"/>
          <w:b/>
          <w:sz w:val="16"/>
          <w:szCs w:val="16"/>
        </w:rPr>
        <w:t>Tiffanie Allain</w:t>
      </w:r>
      <w:r w:rsidR="00FC1C15" w:rsidRPr="00136883">
        <w:rPr>
          <w:rFonts w:ascii="Constantia" w:hAnsi="Constantia"/>
          <w:b/>
          <w:sz w:val="16"/>
          <w:szCs w:val="16"/>
        </w:rPr>
        <w:t xml:space="preserve"> </w:t>
      </w:r>
    </w:p>
    <w:p w14:paraId="71A72057" w14:textId="77777777" w:rsidR="00A83F8A" w:rsidRPr="00136883" w:rsidRDefault="00A83F8A">
      <w:pPr>
        <w:tabs>
          <w:tab w:val="left" w:pos="4320"/>
        </w:tabs>
        <w:ind w:right="-72"/>
        <w:rPr>
          <w:rFonts w:ascii="Constantia" w:hAnsi="Constantia"/>
          <w:i/>
          <w:sz w:val="16"/>
          <w:szCs w:val="16"/>
        </w:rPr>
      </w:pPr>
      <w:r w:rsidRPr="00136883">
        <w:rPr>
          <w:rFonts w:ascii="Constantia" w:hAnsi="Constantia"/>
          <w:i/>
          <w:sz w:val="16"/>
          <w:szCs w:val="16"/>
        </w:rPr>
        <w:t>Parent</w:t>
      </w:r>
    </w:p>
    <w:p w14:paraId="34E1B5DB" w14:textId="77777777" w:rsidR="002930E6" w:rsidRPr="00136883" w:rsidRDefault="00231E60" w:rsidP="002930E6">
      <w:pPr>
        <w:tabs>
          <w:tab w:val="left" w:pos="4320"/>
        </w:tabs>
        <w:ind w:right="-72"/>
        <w:rPr>
          <w:rFonts w:ascii="Constantia" w:hAnsi="Constantia"/>
          <w:b/>
          <w:sz w:val="16"/>
          <w:szCs w:val="16"/>
        </w:rPr>
      </w:pPr>
      <w:r w:rsidRPr="00136883">
        <w:rPr>
          <w:rFonts w:ascii="Constantia" w:hAnsi="Constantia"/>
          <w:b/>
          <w:sz w:val="16"/>
          <w:szCs w:val="16"/>
        </w:rPr>
        <w:t xml:space="preserve">Kim </w:t>
      </w:r>
      <w:proofErr w:type="spellStart"/>
      <w:r w:rsidRPr="00136883">
        <w:rPr>
          <w:rFonts w:ascii="Constantia" w:hAnsi="Constantia"/>
          <w:b/>
          <w:sz w:val="16"/>
          <w:szCs w:val="16"/>
        </w:rPr>
        <w:t>Nilson</w:t>
      </w:r>
      <w:proofErr w:type="spellEnd"/>
    </w:p>
    <w:p w14:paraId="686602F5" w14:textId="77777777" w:rsidR="002930E6" w:rsidRPr="00136883" w:rsidRDefault="002930E6" w:rsidP="002930E6">
      <w:pPr>
        <w:tabs>
          <w:tab w:val="left" w:pos="4320"/>
        </w:tabs>
        <w:rPr>
          <w:rFonts w:ascii="Constantia" w:hAnsi="Constantia"/>
          <w:b/>
          <w:sz w:val="16"/>
          <w:szCs w:val="16"/>
        </w:rPr>
      </w:pPr>
      <w:r w:rsidRPr="00136883">
        <w:rPr>
          <w:rFonts w:ascii="Constantia" w:hAnsi="Constantia"/>
          <w:i/>
          <w:sz w:val="16"/>
          <w:szCs w:val="16"/>
        </w:rPr>
        <w:t>Dept. for Children and Families</w:t>
      </w:r>
    </w:p>
    <w:p w14:paraId="06ECC903" w14:textId="77777777" w:rsidR="00A83F8A" w:rsidRPr="00136883" w:rsidRDefault="008E1A31" w:rsidP="00A83F8A">
      <w:pPr>
        <w:rPr>
          <w:rFonts w:ascii="Constantia" w:hAnsi="Constantia"/>
          <w:b/>
          <w:sz w:val="16"/>
          <w:szCs w:val="16"/>
        </w:rPr>
      </w:pPr>
      <w:r w:rsidRPr="00136883">
        <w:rPr>
          <w:rFonts w:ascii="Constantia" w:hAnsi="Constantia"/>
          <w:b/>
          <w:sz w:val="16"/>
          <w:szCs w:val="16"/>
        </w:rPr>
        <w:t>Michelle Rinaldi</w:t>
      </w:r>
    </w:p>
    <w:p w14:paraId="1AE2340D" w14:textId="77777777" w:rsidR="00A83F8A" w:rsidRPr="00136883" w:rsidRDefault="00A83F8A" w:rsidP="00A83F8A">
      <w:pPr>
        <w:rPr>
          <w:rFonts w:ascii="Constantia" w:hAnsi="Constantia"/>
          <w:i/>
          <w:sz w:val="16"/>
          <w:szCs w:val="16"/>
        </w:rPr>
      </w:pPr>
      <w:r w:rsidRPr="00136883">
        <w:rPr>
          <w:rFonts w:ascii="Constantia" w:hAnsi="Constantia"/>
          <w:i/>
          <w:sz w:val="16"/>
          <w:szCs w:val="16"/>
        </w:rPr>
        <w:t>Parent</w:t>
      </w:r>
    </w:p>
    <w:p w14:paraId="3DDC0725" w14:textId="77777777" w:rsidR="00A83F8A" w:rsidRPr="00136883" w:rsidRDefault="00C46F3A">
      <w:pPr>
        <w:pStyle w:val="Heading5"/>
        <w:tabs>
          <w:tab w:val="clear" w:pos="4320"/>
        </w:tabs>
        <w:rPr>
          <w:rFonts w:ascii="Constantia" w:hAnsi="Constantia"/>
          <w:sz w:val="16"/>
          <w:szCs w:val="16"/>
        </w:rPr>
      </w:pPr>
      <w:r w:rsidRPr="00136883">
        <w:rPr>
          <w:rFonts w:ascii="Constantia" w:hAnsi="Constantia"/>
          <w:sz w:val="16"/>
          <w:szCs w:val="16"/>
        </w:rPr>
        <w:t xml:space="preserve">Elaine </w:t>
      </w:r>
      <w:proofErr w:type="spellStart"/>
      <w:r w:rsidRPr="00136883">
        <w:rPr>
          <w:rFonts w:ascii="Constantia" w:hAnsi="Constantia"/>
          <w:sz w:val="16"/>
          <w:szCs w:val="16"/>
        </w:rPr>
        <w:t>Balsley</w:t>
      </w:r>
      <w:proofErr w:type="spellEnd"/>
    </w:p>
    <w:p w14:paraId="08C67C07" w14:textId="77777777" w:rsidR="00A83F8A" w:rsidRPr="00136883" w:rsidRDefault="00C46F3A">
      <w:pPr>
        <w:pStyle w:val="Heading4"/>
        <w:rPr>
          <w:rFonts w:ascii="Constantia" w:hAnsi="Constantia"/>
          <w:sz w:val="16"/>
          <w:szCs w:val="16"/>
        </w:rPr>
      </w:pPr>
      <w:proofErr w:type="spellStart"/>
      <w:r w:rsidRPr="00136883">
        <w:rPr>
          <w:rFonts w:ascii="Constantia" w:hAnsi="Constantia"/>
          <w:sz w:val="16"/>
          <w:szCs w:val="16"/>
        </w:rPr>
        <w:t>ReachOut</w:t>
      </w:r>
      <w:proofErr w:type="spellEnd"/>
    </w:p>
    <w:p w14:paraId="4A4669EE" w14:textId="77777777" w:rsidR="00A83F8A" w:rsidRPr="00136883" w:rsidRDefault="000F3EE6" w:rsidP="00A83F8A">
      <w:pPr>
        <w:pStyle w:val="Heading5"/>
        <w:rPr>
          <w:rFonts w:ascii="Constantia" w:hAnsi="Constantia"/>
          <w:sz w:val="16"/>
          <w:szCs w:val="16"/>
        </w:rPr>
      </w:pPr>
      <w:r w:rsidRPr="00136883">
        <w:rPr>
          <w:rFonts w:ascii="Constantia" w:hAnsi="Constantia"/>
          <w:sz w:val="16"/>
          <w:szCs w:val="16"/>
        </w:rPr>
        <w:t>Alice Ridgway</w:t>
      </w:r>
    </w:p>
    <w:p w14:paraId="0E6416FC" w14:textId="77777777" w:rsidR="00A83F8A" w:rsidRPr="00136883" w:rsidRDefault="00A36E0C" w:rsidP="00A83F8A">
      <w:pPr>
        <w:pStyle w:val="Heading4"/>
        <w:rPr>
          <w:rFonts w:ascii="Constantia" w:hAnsi="Constantia"/>
          <w:sz w:val="16"/>
          <w:szCs w:val="16"/>
        </w:rPr>
      </w:pPr>
      <w:r w:rsidRPr="00136883">
        <w:rPr>
          <w:rFonts w:ascii="Constantia" w:hAnsi="Constantia"/>
          <w:sz w:val="16"/>
          <w:szCs w:val="16"/>
        </w:rPr>
        <w:t>Office of Early Childhood</w:t>
      </w:r>
    </w:p>
    <w:p w14:paraId="73E34B56" w14:textId="77777777" w:rsidR="001D60F4" w:rsidRPr="00136883" w:rsidRDefault="000F3EE6" w:rsidP="001D60F4">
      <w:pPr>
        <w:tabs>
          <w:tab w:val="left" w:pos="4320"/>
        </w:tabs>
        <w:rPr>
          <w:rFonts w:ascii="Constantia" w:hAnsi="Constantia"/>
          <w:b/>
          <w:sz w:val="16"/>
          <w:szCs w:val="16"/>
        </w:rPr>
      </w:pPr>
      <w:r w:rsidRPr="00136883">
        <w:rPr>
          <w:rFonts w:ascii="Constantia" w:hAnsi="Constantia"/>
          <w:b/>
          <w:sz w:val="16"/>
          <w:szCs w:val="16"/>
        </w:rPr>
        <w:t>Senator Mary Abrams</w:t>
      </w:r>
    </w:p>
    <w:p w14:paraId="198F3EE5" w14:textId="77777777" w:rsidR="001D60F4" w:rsidRPr="00136883" w:rsidRDefault="001D60F4" w:rsidP="001D60F4">
      <w:pPr>
        <w:tabs>
          <w:tab w:val="left" w:pos="4320"/>
        </w:tabs>
        <w:rPr>
          <w:rFonts w:ascii="Constantia" w:hAnsi="Constantia"/>
          <w:i/>
          <w:sz w:val="16"/>
          <w:szCs w:val="16"/>
        </w:rPr>
      </w:pPr>
      <w:r w:rsidRPr="00136883">
        <w:rPr>
          <w:rFonts w:ascii="Constantia" w:hAnsi="Constantia"/>
          <w:i/>
          <w:sz w:val="16"/>
          <w:szCs w:val="16"/>
        </w:rPr>
        <w:t>State Senator</w:t>
      </w:r>
    </w:p>
    <w:p w14:paraId="2C84A42C" w14:textId="77777777" w:rsidR="00A36E0C" w:rsidRPr="00136883" w:rsidRDefault="001A056E" w:rsidP="00190795">
      <w:pPr>
        <w:tabs>
          <w:tab w:val="left" w:pos="4320"/>
        </w:tabs>
        <w:rPr>
          <w:rFonts w:ascii="Constantia" w:hAnsi="Constantia"/>
          <w:b/>
          <w:bCs/>
          <w:i/>
          <w:iCs/>
          <w:sz w:val="16"/>
          <w:szCs w:val="16"/>
        </w:rPr>
      </w:pPr>
      <w:proofErr w:type="spellStart"/>
      <w:r w:rsidRPr="00136883">
        <w:rPr>
          <w:rFonts w:ascii="Constantia" w:hAnsi="Constantia"/>
          <w:b/>
          <w:bCs/>
          <w:i/>
          <w:iCs/>
          <w:sz w:val="16"/>
          <w:szCs w:val="16"/>
        </w:rPr>
        <w:t>Shanda</w:t>
      </w:r>
      <w:proofErr w:type="spellEnd"/>
      <w:r w:rsidRPr="00136883">
        <w:rPr>
          <w:rFonts w:ascii="Constantia" w:hAnsi="Constantia"/>
          <w:b/>
          <w:bCs/>
          <w:i/>
          <w:iCs/>
          <w:sz w:val="16"/>
          <w:szCs w:val="16"/>
        </w:rPr>
        <w:t xml:space="preserve"> Easley</w:t>
      </w:r>
    </w:p>
    <w:p w14:paraId="4E5FD46E" w14:textId="77777777" w:rsidR="00190795" w:rsidRPr="00136883" w:rsidRDefault="00190795" w:rsidP="00190795">
      <w:pPr>
        <w:tabs>
          <w:tab w:val="left" w:pos="4320"/>
        </w:tabs>
        <w:rPr>
          <w:rFonts w:ascii="Constantia" w:hAnsi="Constantia"/>
          <w:bCs/>
          <w:i/>
          <w:iCs/>
          <w:sz w:val="16"/>
          <w:szCs w:val="16"/>
        </w:rPr>
      </w:pPr>
      <w:r w:rsidRPr="00136883">
        <w:rPr>
          <w:rFonts w:ascii="Constantia" w:hAnsi="Constantia"/>
          <w:bCs/>
          <w:i/>
          <w:iCs/>
          <w:sz w:val="16"/>
          <w:szCs w:val="16"/>
        </w:rPr>
        <w:t>Parent</w:t>
      </w:r>
    </w:p>
    <w:p w14:paraId="24FD4024" w14:textId="77777777" w:rsidR="00696210" w:rsidRPr="00136883" w:rsidRDefault="000F3EE6" w:rsidP="00190795">
      <w:pPr>
        <w:pStyle w:val="Heading5"/>
        <w:tabs>
          <w:tab w:val="clear" w:pos="4320"/>
        </w:tabs>
        <w:rPr>
          <w:rFonts w:ascii="Constantia" w:hAnsi="Constantia"/>
          <w:sz w:val="16"/>
          <w:szCs w:val="16"/>
        </w:rPr>
      </w:pPr>
      <w:r w:rsidRPr="00136883">
        <w:rPr>
          <w:rFonts w:ascii="Constantia" w:hAnsi="Constantia"/>
          <w:sz w:val="16"/>
          <w:szCs w:val="16"/>
        </w:rPr>
        <w:t>Sharon Marie</w:t>
      </w:r>
    </w:p>
    <w:p w14:paraId="268BC381" w14:textId="77777777" w:rsidR="00190795" w:rsidRPr="00136883" w:rsidRDefault="00AF5B89" w:rsidP="00190795">
      <w:pPr>
        <w:pStyle w:val="Heading5"/>
        <w:tabs>
          <w:tab w:val="clear" w:pos="4320"/>
        </w:tabs>
        <w:rPr>
          <w:rFonts w:ascii="Constantia" w:hAnsi="Constantia"/>
          <w:b w:val="0"/>
          <w:i/>
          <w:sz w:val="16"/>
          <w:szCs w:val="16"/>
        </w:rPr>
      </w:pPr>
      <w:r w:rsidRPr="00136883">
        <w:rPr>
          <w:rFonts w:ascii="Constantia" w:hAnsi="Constantia"/>
          <w:b w:val="0"/>
          <w:i/>
          <w:sz w:val="16"/>
          <w:szCs w:val="16"/>
        </w:rPr>
        <w:t xml:space="preserve"> Dept. of Aging &amp; Disabilities Services</w:t>
      </w:r>
    </w:p>
    <w:p w14:paraId="31BA9091" w14:textId="77777777" w:rsidR="00A83F8A" w:rsidRPr="00136883" w:rsidRDefault="00700384" w:rsidP="00A83F8A">
      <w:pPr>
        <w:pStyle w:val="Heading5"/>
        <w:rPr>
          <w:rFonts w:ascii="Constantia" w:hAnsi="Constantia"/>
          <w:sz w:val="16"/>
          <w:szCs w:val="16"/>
        </w:rPr>
      </w:pPr>
      <w:r>
        <w:rPr>
          <w:rFonts w:ascii="Constantia" w:hAnsi="Constantia"/>
          <w:sz w:val="16"/>
          <w:szCs w:val="16"/>
        </w:rPr>
        <w:t>Ginny, Mahoney</w:t>
      </w:r>
    </w:p>
    <w:p w14:paraId="65896A96" w14:textId="77777777" w:rsidR="00A83F8A" w:rsidRPr="00136883" w:rsidRDefault="00A83F8A" w:rsidP="00A83F8A">
      <w:pPr>
        <w:pStyle w:val="Heading4"/>
        <w:rPr>
          <w:rFonts w:ascii="Constantia" w:hAnsi="Constantia"/>
          <w:b/>
          <w:sz w:val="16"/>
          <w:szCs w:val="16"/>
        </w:rPr>
      </w:pPr>
      <w:r w:rsidRPr="00136883">
        <w:rPr>
          <w:rFonts w:ascii="Constantia" w:hAnsi="Constantia"/>
          <w:sz w:val="16"/>
          <w:szCs w:val="16"/>
        </w:rPr>
        <w:t>Dept. of Social Services</w:t>
      </w:r>
    </w:p>
    <w:p w14:paraId="7F1C0BB3" w14:textId="77777777" w:rsidR="00A83F8A" w:rsidRPr="00136883" w:rsidRDefault="00DD1621">
      <w:pPr>
        <w:tabs>
          <w:tab w:val="left" w:pos="4320"/>
        </w:tabs>
        <w:rPr>
          <w:rFonts w:ascii="Constantia" w:hAnsi="Constantia"/>
          <w:b/>
          <w:sz w:val="16"/>
          <w:szCs w:val="16"/>
        </w:rPr>
      </w:pPr>
      <w:r w:rsidRPr="00136883">
        <w:rPr>
          <w:rFonts w:ascii="Constantia" w:hAnsi="Constantia"/>
          <w:b/>
          <w:sz w:val="16"/>
          <w:szCs w:val="16"/>
        </w:rPr>
        <w:t>Anne Giordano</w:t>
      </w:r>
    </w:p>
    <w:p w14:paraId="40D3D760" w14:textId="77777777" w:rsidR="00A83F8A" w:rsidRPr="00136883" w:rsidRDefault="00DD1621">
      <w:pPr>
        <w:pStyle w:val="Heading4"/>
        <w:rPr>
          <w:rFonts w:ascii="Constantia" w:hAnsi="Constantia"/>
          <w:sz w:val="16"/>
          <w:szCs w:val="16"/>
        </w:rPr>
      </w:pPr>
      <w:r w:rsidRPr="00136883">
        <w:rPr>
          <w:rFonts w:ascii="Constantia" w:hAnsi="Constantia"/>
          <w:sz w:val="16"/>
          <w:szCs w:val="16"/>
        </w:rPr>
        <w:t>Education Connection</w:t>
      </w:r>
    </w:p>
    <w:p w14:paraId="48AA12E7" w14:textId="77777777" w:rsidR="00A83F8A" w:rsidRPr="00136883" w:rsidRDefault="00DD1621" w:rsidP="00A83F8A">
      <w:pPr>
        <w:tabs>
          <w:tab w:val="left" w:pos="4320"/>
        </w:tabs>
        <w:rPr>
          <w:rFonts w:ascii="Constantia" w:hAnsi="Constantia"/>
          <w:sz w:val="16"/>
          <w:szCs w:val="16"/>
        </w:rPr>
      </w:pPr>
      <w:r w:rsidRPr="00136883">
        <w:rPr>
          <w:rFonts w:ascii="Constantia" w:hAnsi="Constantia"/>
          <w:b/>
          <w:sz w:val="16"/>
          <w:szCs w:val="16"/>
        </w:rPr>
        <w:t xml:space="preserve">Carol </w:t>
      </w:r>
      <w:r w:rsidR="00DE7DC6" w:rsidRPr="00136883">
        <w:rPr>
          <w:rFonts w:ascii="Constantia" w:hAnsi="Constantia"/>
          <w:b/>
          <w:sz w:val="16"/>
          <w:szCs w:val="16"/>
        </w:rPr>
        <w:t>Peltier</w:t>
      </w:r>
    </w:p>
    <w:p w14:paraId="7C0BD273" w14:textId="77777777" w:rsidR="00A83F8A" w:rsidRPr="00136883" w:rsidRDefault="00DD1621" w:rsidP="007370B0">
      <w:pPr>
        <w:pStyle w:val="Heading4"/>
        <w:rPr>
          <w:rFonts w:ascii="Constantia" w:hAnsi="Constantia"/>
          <w:iCs/>
          <w:sz w:val="16"/>
          <w:szCs w:val="16"/>
        </w:rPr>
      </w:pPr>
      <w:r w:rsidRPr="00136883">
        <w:rPr>
          <w:rFonts w:ascii="Constantia" w:hAnsi="Constantia"/>
          <w:iCs/>
          <w:sz w:val="16"/>
          <w:szCs w:val="16"/>
        </w:rPr>
        <w:t>American School for the Deaf</w:t>
      </w:r>
    </w:p>
    <w:p w14:paraId="4C26AC31" w14:textId="77777777" w:rsidR="00A83F8A" w:rsidRPr="00136883" w:rsidRDefault="00A83F8A">
      <w:pPr>
        <w:tabs>
          <w:tab w:val="left" w:pos="4320"/>
        </w:tabs>
        <w:ind w:right="-72"/>
        <w:rPr>
          <w:rFonts w:ascii="Constantia" w:hAnsi="Constantia"/>
          <w:b/>
          <w:sz w:val="16"/>
          <w:szCs w:val="16"/>
        </w:rPr>
      </w:pPr>
      <w:r w:rsidRPr="00136883">
        <w:rPr>
          <w:rFonts w:ascii="Constantia" w:hAnsi="Constantia"/>
          <w:b/>
          <w:sz w:val="16"/>
          <w:szCs w:val="16"/>
        </w:rPr>
        <w:t>Louis Tallarita</w:t>
      </w:r>
    </w:p>
    <w:p w14:paraId="403EB17B" w14:textId="77777777" w:rsidR="00A83F8A" w:rsidRPr="00136883" w:rsidRDefault="00A83F8A">
      <w:pPr>
        <w:tabs>
          <w:tab w:val="left" w:pos="4320"/>
        </w:tabs>
        <w:ind w:right="-72"/>
        <w:rPr>
          <w:rFonts w:ascii="Constantia" w:hAnsi="Constantia"/>
          <w:i/>
          <w:sz w:val="16"/>
          <w:szCs w:val="16"/>
        </w:rPr>
      </w:pPr>
      <w:r w:rsidRPr="00136883">
        <w:rPr>
          <w:rFonts w:ascii="Constantia" w:hAnsi="Constantia"/>
          <w:i/>
          <w:sz w:val="16"/>
          <w:szCs w:val="16"/>
        </w:rPr>
        <w:t>SDE-Homeless Children</w:t>
      </w:r>
    </w:p>
    <w:p w14:paraId="7016C0D8" w14:textId="77777777" w:rsidR="000F3EE6" w:rsidRPr="00136883" w:rsidRDefault="00876A30" w:rsidP="000F3EE6">
      <w:pPr>
        <w:tabs>
          <w:tab w:val="left" w:pos="4320"/>
        </w:tabs>
        <w:ind w:right="-72"/>
        <w:rPr>
          <w:rFonts w:ascii="Constantia" w:hAnsi="Constantia"/>
          <w:b/>
          <w:sz w:val="16"/>
          <w:szCs w:val="16"/>
        </w:rPr>
      </w:pPr>
      <w:r>
        <w:rPr>
          <w:rFonts w:ascii="Constantia" w:hAnsi="Constantia"/>
          <w:b/>
          <w:sz w:val="16"/>
          <w:szCs w:val="16"/>
        </w:rPr>
        <w:t>Andrea Brinnel</w:t>
      </w:r>
    </w:p>
    <w:p w14:paraId="13CBEF87" w14:textId="77777777" w:rsidR="000F3EE6" w:rsidRPr="00136883" w:rsidRDefault="000F3EE6" w:rsidP="00276F3C">
      <w:pPr>
        <w:pStyle w:val="Heading4"/>
        <w:rPr>
          <w:rFonts w:ascii="Constantia" w:hAnsi="Constantia"/>
          <w:b/>
          <w:i w:val="0"/>
          <w:iCs/>
          <w:sz w:val="16"/>
          <w:szCs w:val="16"/>
        </w:rPr>
      </w:pPr>
      <w:r w:rsidRPr="00136883">
        <w:rPr>
          <w:rFonts w:ascii="Constantia" w:hAnsi="Constantia"/>
          <w:i w:val="0"/>
          <w:sz w:val="16"/>
          <w:szCs w:val="16"/>
        </w:rPr>
        <w:t>SDE-619</w:t>
      </w:r>
    </w:p>
    <w:p w14:paraId="770C6C38" w14:textId="77777777" w:rsidR="001D60F4" w:rsidRPr="00136883" w:rsidRDefault="00727C18" w:rsidP="001D60F4">
      <w:pPr>
        <w:tabs>
          <w:tab w:val="left" w:pos="4320"/>
        </w:tabs>
        <w:ind w:right="-72"/>
        <w:rPr>
          <w:rFonts w:ascii="Constantia" w:hAnsi="Constantia"/>
          <w:b/>
          <w:sz w:val="16"/>
          <w:szCs w:val="16"/>
        </w:rPr>
      </w:pPr>
      <w:r>
        <w:rPr>
          <w:rFonts w:ascii="Constantia" w:hAnsi="Constantia"/>
          <w:b/>
          <w:sz w:val="16"/>
          <w:szCs w:val="16"/>
        </w:rPr>
        <w:t>Vacancy</w:t>
      </w:r>
    </w:p>
    <w:p w14:paraId="77AFC6C0" w14:textId="77777777" w:rsidR="00276F3C" w:rsidRPr="00136883" w:rsidRDefault="00276F3C" w:rsidP="00276F3C">
      <w:pPr>
        <w:pStyle w:val="Heading4"/>
        <w:tabs>
          <w:tab w:val="clear" w:pos="4320"/>
        </w:tabs>
        <w:rPr>
          <w:rFonts w:ascii="Constantia" w:hAnsi="Constantia"/>
          <w:iCs/>
          <w:sz w:val="16"/>
          <w:szCs w:val="16"/>
        </w:rPr>
      </w:pPr>
      <w:r w:rsidRPr="00136883">
        <w:rPr>
          <w:rFonts w:ascii="Constantia" w:hAnsi="Constantia"/>
          <w:iCs/>
          <w:sz w:val="16"/>
          <w:szCs w:val="16"/>
        </w:rPr>
        <w:t>Early Head Start</w:t>
      </w:r>
    </w:p>
    <w:p w14:paraId="41991CF8" w14:textId="77777777" w:rsidR="00A83F8A" w:rsidRPr="00136883" w:rsidRDefault="00A83F8A">
      <w:pPr>
        <w:tabs>
          <w:tab w:val="left" w:pos="4320"/>
        </w:tabs>
        <w:ind w:right="-72"/>
        <w:rPr>
          <w:rFonts w:ascii="Constantia" w:hAnsi="Constantia"/>
          <w:b/>
          <w:sz w:val="16"/>
          <w:szCs w:val="16"/>
        </w:rPr>
      </w:pPr>
      <w:r w:rsidRPr="00136883">
        <w:rPr>
          <w:rFonts w:ascii="Constantia" w:hAnsi="Constantia"/>
          <w:b/>
          <w:sz w:val="16"/>
          <w:szCs w:val="16"/>
        </w:rPr>
        <w:t>Myra Watnick</w:t>
      </w:r>
    </w:p>
    <w:p w14:paraId="06B715AB" w14:textId="77777777" w:rsidR="00A83F8A" w:rsidRPr="00136883" w:rsidRDefault="00A83F8A">
      <w:pPr>
        <w:pStyle w:val="Heading5"/>
        <w:rPr>
          <w:rFonts w:ascii="Constantia" w:hAnsi="Constantia"/>
          <w:sz w:val="16"/>
          <w:szCs w:val="16"/>
        </w:rPr>
      </w:pPr>
      <w:r w:rsidRPr="00136883">
        <w:rPr>
          <w:rFonts w:ascii="Constantia" w:hAnsi="Constantia"/>
          <w:b w:val="0"/>
          <w:bCs/>
          <w:i/>
          <w:iCs/>
          <w:sz w:val="16"/>
          <w:szCs w:val="16"/>
        </w:rPr>
        <w:t>Rehabilitation Associates, Inc</w:t>
      </w:r>
      <w:r w:rsidRPr="00136883">
        <w:rPr>
          <w:rFonts w:ascii="Constantia" w:hAnsi="Constantia"/>
          <w:sz w:val="16"/>
          <w:szCs w:val="16"/>
        </w:rPr>
        <w:t>.</w:t>
      </w:r>
    </w:p>
    <w:p w14:paraId="438DE15A" w14:textId="77777777" w:rsidR="008B2FE1" w:rsidRPr="00262115" w:rsidRDefault="00830BBE" w:rsidP="008B2FE1">
      <w:pPr>
        <w:tabs>
          <w:tab w:val="left" w:pos="4320"/>
        </w:tabs>
        <w:rPr>
          <w:rFonts w:ascii="Constantia" w:hAnsi="Constantia"/>
          <w:b/>
          <w:sz w:val="16"/>
          <w:szCs w:val="16"/>
        </w:rPr>
      </w:pPr>
      <w:r w:rsidRPr="00262115">
        <w:rPr>
          <w:rFonts w:ascii="Constantia" w:hAnsi="Constantia"/>
          <w:b/>
          <w:sz w:val="16"/>
          <w:szCs w:val="16"/>
        </w:rPr>
        <w:t>Vacant</w:t>
      </w:r>
      <w:r w:rsidR="00727C18" w:rsidRPr="00262115">
        <w:rPr>
          <w:rFonts w:ascii="Constantia" w:hAnsi="Constantia"/>
          <w:b/>
          <w:sz w:val="16"/>
          <w:szCs w:val="16"/>
        </w:rPr>
        <w:t>-Dr. A Milanese Pending</w:t>
      </w:r>
    </w:p>
    <w:p w14:paraId="109958B9" w14:textId="77777777" w:rsidR="008B2FE1" w:rsidRPr="00136883" w:rsidRDefault="008B2FE1" w:rsidP="008B2FE1">
      <w:pPr>
        <w:pStyle w:val="Heading4"/>
        <w:rPr>
          <w:rFonts w:ascii="Constantia" w:hAnsi="Constantia"/>
          <w:sz w:val="16"/>
          <w:szCs w:val="16"/>
        </w:rPr>
      </w:pPr>
      <w:r w:rsidRPr="00136883">
        <w:rPr>
          <w:rFonts w:ascii="Constantia" w:hAnsi="Constantia"/>
          <w:sz w:val="16"/>
          <w:szCs w:val="16"/>
        </w:rPr>
        <w:t>American Academy of Pediatrics</w:t>
      </w:r>
    </w:p>
    <w:p w14:paraId="33CF6D6C" w14:textId="77777777" w:rsidR="00DD1621" w:rsidRPr="00136883" w:rsidRDefault="000F3EE6" w:rsidP="00DD1621">
      <w:pPr>
        <w:rPr>
          <w:rFonts w:ascii="Constantia" w:hAnsi="Constantia"/>
          <w:b/>
          <w:sz w:val="16"/>
          <w:szCs w:val="16"/>
        </w:rPr>
      </w:pPr>
      <w:r w:rsidRPr="00136883">
        <w:rPr>
          <w:rFonts w:ascii="Constantia" w:hAnsi="Constantia"/>
          <w:b/>
          <w:sz w:val="16"/>
          <w:szCs w:val="16"/>
        </w:rPr>
        <w:t xml:space="preserve">Representative Liz </w:t>
      </w:r>
      <w:proofErr w:type="spellStart"/>
      <w:r w:rsidRPr="00136883">
        <w:rPr>
          <w:rFonts w:ascii="Constantia" w:hAnsi="Constantia"/>
          <w:b/>
          <w:sz w:val="16"/>
          <w:szCs w:val="16"/>
        </w:rPr>
        <w:t>Linehan</w:t>
      </w:r>
      <w:proofErr w:type="spellEnd"/>
    </w:p>
    <w:p w14:paraId="4AC3AE3F" w14:textId="77777777" w:rsidR="00DD1621" w:rsidRPr="00136883" w:rsidRDefault="00DD1621" w:rsidP="00DD1621">
      <w:pPr>
        <w:rPr>
          <w:rFonts w:ascii="Constantia" w:hAnsi="Constantia"/>
          <w:i/>
          <w:sz w:val="16"/>
          <w:szCs w:val="16"/>
        </w:rPr>
      </w:pPr>
      <w:r w:rsidRPr="00136883">
        <w:rPr>
          <w:rFonts w:ascii="Constantia" w:hAnsi="Constantia"/>
          <w:i/>
          <w:sz w:val="16"/>
          <w:szCs w:val="16"/>
        </w:rPr>
        <w:t>House of Representatives</w:t>
      </w:r>
    </w:p>
    <w:p w14:paraId="25EAE7A4" w14:textId="77777777" w:rsidR="00920B16" w:rsidRPr="00136883" w:rsidRDefault="00BE5B3A" w:rsidP="00920B16">
      <w:pPr>
        <w:tabs>
          <w:tab w:val="left" w:pos="4320"/>
        </w:tabs>
        <w:ind w:right="-72"/>
        <w:rPr>
          <w:rFonts w:ascii="Constantia" w:hAnsi="Constantia"/>
          <w:b/>
          <w:sz w:val="16"/>
          <w:szCs w:val="16"/>
        </w:rPr>
      </w:pPr>
      <w:r>
        <w:rPr>
          <w:rFonts w:ascii="Constantia" w:hAnsi="Constantia"/>
          <w:b/>
          <w:sz w:val="16"/>
          <w:szCs w:val="16"/>
        </w:rPr>
        <w:t xml:space="preserve">Tammy </w:t>
      </w:r>
      <w:proofErr w:type="spellStart"/>
      <w:r>
        <w:rPr>
          <w:rFonts w:ascii="Constantia" w:hAnsi="Constantia"/>
          <w:b/>
          <w:sz w:val="16"/>
          <w:szCs w:val="16"/>
        </w:rPr>
        <w:t>Venenga</w:t>
      </w:r>
      <w:proofErr w:type="spellEnd"/>
    </w:p>
    <w:p w14:paraId="7917B1FF" w14:textId="77777777" w:rsidR="00920B16" w:rsidRPr="00136883" w:rsidRDefault="00920B16" w:rsidP="00920B16">
      <w:pPr>
        <w:pStyle w:val="Heading5"/>
        <w:rPr>
          <w:rFonts w:ascii="Constantia" w:hAnsi="Constantia"/>
          <w:sz w:val="16"/>
          <w:szCs w:val="16"/>
        </w:rPr>
      </w:pPr>
      <w:r w:rsidRPr="00136883">
        <w:rPr>
          <w:rFonts w:ascii="Constantia" w:hAnsi="Constantia"/>
          <w:b w:val="0"/>
          <w:bCs/>
          <w:i/>
          <w:iCs/>
          <w:sz w:val="16"/>
          <w:szCs w:val="16"/>
        </w:rPr>
        <w:t>Dept. Of Developmental Services</w:t>
      </w:r>
    </w:p>
    <w:p w14:paraId="01DB8BE7" w14:textId="77777777" w:rsidR="000F3EE6" w:rsidRPr="00C16BC1" w:rsidRDefault="00727C18" w:rsidP="000F3EE6">
      <w:pPr>
        <w:tabs>
          <w:tab w:val="left" w:pos="4320"/>
        </w:tabs>
        <w:ind w:right="-72"/>
        <w:rPr>
          <w:rFonts w:ascii="Constantia" w:hAnsi="Constantia"/>
          <w:b/>
          <w:sz w:val="16"/>
          <w:szCs w:val="16"/>
        </w:rPr>
      </w:pPr>
      <w:r w:rsidRPr="00C16BC1">
        <w:rPr>
          <w:rFonts w:ascii="Constantia" w:hAnsi="Constantia"/>
          <w:b/>
          <w:sz w:val="16"/>
          <w:szCs w:val="16"/>
        </w:rPr>
        <w:t>Mary Beth Bruder</w:t>
      </w:r>
    </w:p>
    <w:p w14:paraId="6C6C4B6E" w14:textId="77777777" w:rsidR="000F3EE6" w:rsidRPr="00136883" w:rsidRDefault="00AD151B" w:rsidP="000F3EE6">
      <w:pPr>
        <w:pStyle w:val="Heading5"/>
        <w:rPr>
          <w:rFonts w:ascii="Constantia" w:hAnsi="Constantia"/>
          <w:sz w:val="16"/>
          <w:szCs w:val="16"/>
        </w:rPr>
      </w:pPr>
      <w:r>
        <w:rPr>
          <w:rFonts w:ascii="Constantia" w:hAnsi="Constantia"/>
          <w:b w:val="0"/>
          <w:bCs/>
          <w:i/>
          <w:iCs/>
          <w:sz w:val="16"/>
          <w:szCs w:val="16"/>
        </w:rPr>
        <w:t>UC</w:t>
      </w:r>
      <w:r w:rsidR="000F3EE6" w:rsidRPr="00136883">
        <w:rPr>
          <w:rFonts w:ascii="Constantia" w:hAnsi="Constantia"/>
          <w:b w:val="0"/>
          <w:bCs/>
          <w:i/>
          <w:iCs/>
          <w:sz w:val="16"/>
          <w:szCs w:val="16"/>
        </w:rPr>
        <w:t>ED</w:t>
      </w:r>
      <w:r>
        <w:rPr>
          <w:rFonts w:ascii="Constantia" w:hAnsi="Constantia"/>
          <w:b w:val="0"/>
          <w:bCs/>
          <w:i/>
          <w:iCs/>
          <w:sz w:val="16"/>
          <w:szCs w:val="16"/>
        </w:rPr>
        <w:t>D</w:t>
      </w:r>
    </w:p>
    <w:p w14:paraId="5268396C" w14:textId="77777777" w:rsidR="007370B0" w:rsidRPr="00136883" w:rsidRDefault="007370B0" w:rsidP="007370B0">
      <w:pPr>
        <w:tabs>
          <w:tab w:val="left" w:pos="4320"/>
        </w:tabs>
        <w:ind w:right="-72"/>
        <w:rPr>
          <w:rFonts w:ascii="Constantia" w:hAnsi="Constantia"/>
          <w:b/>
          <w:sz w:val="16"/>
          <w:szCs w:val="16"/>
        </w:rPr>
      </w:pPr>
      <w:r w:rsidRPr="00136883">
        <w:rPr>
          <w:rFonts w:ascii="Constantia" w:hAnsi="Constantia"/>
          <w:b/>
          <w:sz w:val="16"/>
          <w:szCs w:val="16"/>
        </w:rPr>
        <w:t>Melissa Roberts</w:t>
      </w:r>
    </w:p>
    <w:p w14:paraId="43080159" w14:textId="77777777" w:rsidR="007370B0" w:rsidRPr="00136883" w:rsidRDefault="007370B0" w:rsidP="007370B0">
      <w:pPr>
        <w:pStyle w:val="Heading5"/>
        <w:rPr>
          <w:rFonts w:ascii="Constantia" w:hAnsi="Constantia"/>
          <w:sz w:val="16"/>
          <w:szCs w:val="16"/>
        </w:rPr>
      </w:pPr>
      <w:r w:rsidRPr="00136883">
        <w:rPr>
          <w:rFonts w:ascii="Constantia" w:hAnsi="Constantia"/>
          <w:b w:val="0"/>
          <w:bCs/>
          <w:i/>
          <w:iCs/>
          <w:sz w:val="16"/>
          <w:szCs w:val="16"/>
        </w:rPr>
        <w:t>Department of Insurance</w:t>
      </w:r>
    </w:p>
    <w:p w14:paraId="6DFB9E20" w14:textId="77777777" w:rsidR="008B2FE1" w:rsidRPr="00136883" w:rsidRDefault="008B2FE1" w:rsidP="008B2FE1">
      <w:pPr>
        <w:rPr>
          <w:sz w:val="16"/>
          <w:szCs w:val="16"/>
        </w:rPr>
      </w:pPr>
    </w:p>
    <w:p w14:paraId="70DF9E56" w14:textId="77777777" w:rsidR="00A83F8A" w:rsidRDefault="00A83F8A">
      <w:pPr>
        <w:tabs>
          <w:tab w:val="left" w:pos="4320"/>
        </w:tabs>
        <w:rPr>
          <w:rFonts w:ascii="CG Omega" w:hAnsi="CG Omega"/>
          <w:sz w:val="14"/>
        </w:rPr>
      </w:pPr>
    </w:p>
    <w:p w14:paraId="44E871BC" w14:textId="77777777" w:rsidR="00A83F8A" w:rsidRDefault="00A83F8A">
      <w:pPr>
        <w:tabs>
          <w:tab w:val="left" w:pos="4320"/>
        </w:tabs>
        <w:rPr>
          <w:rFonts w:ascii="CG Omega" w:hAnsi="CG Omega"/>
          <w:sz w:val="14"/>
        </w:rPr>
      </w:pPr>
    </w:p>
    <w:p w14:paraId="144A5D23" w14:textId="77777777" w:rsidR="00A83F8A" w:rsidRDefault="00A83F8A">
      <w:pPr>
        <w:tabs>
          <w:tab w:val="left" w:pos="4320"/>
        </w:tabs>
        <w:rPr>
          <w:rFonts w:ascii="CG Omega" w:hAnsi="CG Omega"/>
          <w:sz w:val="14"/>
        </w:rPr>
      </w:pPr>
    </w:p>
    <w:p w14:paraId="738610EB" w14:textId="77777777" w:rsidR="00A83F8A" w:rsidRDefault="00A83F8A">
      <w:pPr>
        <w:tabs>
          <w:tab w:val="left" w:pos="4320"/>
        </w:tabs>
        <w:rPr>
          <w:rFonts w:ascii="CG Omega" w:hAnsi="CG Omega"/>
          <w:sz w:val="14"/>
        </w:rPr>
      </w:pPr>
    </w:p>
    <w:p w14:paraId="637805D2" w14:textId="77777777" w:rsidR="00A83F8A" w:rsidRDefault="00A83F8A">
      <w:pPr>
        <w:tabs>
          <w:tab w:val="left" w:pos="4320"/>
        </w:tabs>
        <w:rPr>
          <w:rFonts w:ascii="CG Omega" w:hAnsi="CG Omega"/>
          <w:sz w:val="14"/>
        </w:rPr>
      </w:pPr>
    </w:p>
    <w:p w14:paraId="463F29E8" w14:textId="77777777" w:rsidR="00A83F8A" w:rsidRDefault="00A83F8A">
      <w:pPr>
        <w:tabs>
          <w:tab w:val="left" w:pos="4320"/>
        </w:tabs>
        <w:rPr>
          <w:rFonts w:ascii="CG Omega" w:hAnsi="CG Omega"/>
          <w:sz w:val="14"/>
        </w:rPr>
      </w:pPr>
    </w:p>
    <w:p w14:paraId="3B7B4B86" w14:textId="77777777" w:rsidR="00177654" w:rsidRDefault="00177654">
      <w:pPr>
        <w:tabs>
          <w:tab w:val="left" w:pos="4320"/>
        </w:tabs>
        <w:rPr>
          <w:rFonts w:ascii="CG Omega" w:hAnsi="CG Omega"/>
          <w:sz w:val="14"/>
        </w:rPr>
      </w:pPr>
    </w:p>
    <w:p w14:paraId="3A0FF5F2" w14:textId="77777777" w:rsidR="00177654" w:rsidRDefault="00177654">
      <w:pPr>
        <w:tabs>
          <w:tab w:val="left" w:pos="4320"/>
        </w:tabs>
        <w:rPr>
          <w:rFonts w:ascii="CG Omega" w:hAnsi="CG Omega"/>
          <w:sz w:val="14"/>
        </w:rPr>
      </w:pPr>
    </w:p>
    <w:p w14:paraId="5630AD66" w14:textId="77777777" w:rsidR="00357179" w:rsidRDefault="00357179">
      <w:pPr>
        <w:tabs>
          <w:tab w:val="left" w:pos="4320"/>
        </w:tabs>
        <w:rPr>
          <w:rFonts w:ascii="CG Omega" w:hAnsi="CG Omega"/>
          <w:sz w:val="14"/>
        </w:rPr>
      </w:pPr>
    </w:p>
    <w:p w14:paraId="61829076" w14:textId="77777777" w:rsidR="00357179" w:rsidRPr="00357179" w:rsidRDefault="00357179" w:rsidP="00357179">
      <w:pPr>
        <w:rPr>
          <w:rFonts w:ascii="CG Omega" w:hAnsi="CG Omega"/>
          <w:sz w:val="14"/>
        </w:rPr>
      </w:pPr>
    </w:p>
    <w:p w14:paraId="2BA226A1" w14:textId="77777777" w:rsidR="00357179" w:rsidRDefault="00357179" w:rsidP="00357179">
      <w:pPr>
        <w:rPr>
          <w:rFonts w:ascii="CG Omega" w:hAnsi="CG Omega"/>
          <w:sz w:val="14"/>
        </w:rPr>
      </w:pPr>
    </w:p>
    <w:p w14:paraId="17AD93B2" w14:textId="77777777" w:rsidR="00A83F8A" w:rsidRDefault="00A83F8A" w:rsidP="00357179">
      <w:pPr>
        <w:jc w:val="right"/>
        <w:rPr>
          <w:rFonts w:ascii="CG Omega" w:hAnsi="CG Omega"/>
          <w:sz w:val="14"/>
        </w:rPr>
      </w:pPr>
    </w:p>
    <w:p w14:paraId="0DE4B5B7" w14:textId="77777777" w:rsidR="0086023C" w:rsidRDefault="0086023C" w:rsidP="00357179">
      <w:pPr>
        <w:jc w:val="right"/>
        <w:rPr>
          <w:rFonts w:ascii="CG Omega" w:hAnsi="CG Omega"/>
          <w:sz w:val="14"/>
        </w:rPr>
      </w:pPr>
    </w:p>
    <w:p w14:paraId="4D17D273" w14:textId="77777777" w:rsidR="0079194C" w:rsidRDefault="0079194C" w:rsidP="0086023C">
      <w:pPr>
        <w:rPr>
          <w:rFonts w:ascii="CG Omega" w:hAnsi="CG Omega"/>
          <w:sz w:val="14"/>
        </w:rPr>
      </w:pPr>
    </w:p>
    <w:p w14:paraId="3AF62A9E" w14:textId="77777777" w:rsidR="0079194C" w:rsidRDefault="0079194C" w:rsidP="0086023C">
      <w:pPr>
        <w:rPr>
          <w:rFonts w:ascii="CG Omega" w:hAnsi="CG Omega"/>
          <w:sz w:val="14"/>
        </w:rPr>
      </w:pPr>
    </w:p>
    <w:p w14:paraId="60BE47D9" w14:textId="77777777" w:rsidR="006C41F2" w:rsidRDefault="006C41F2" w:rsidP="002B196B">
      <w:pPr>
        <w:tabs>
          <w:tab w:val="left" w:pos="1720"/>
        </w:tabs>
        <w:rPr>
          <w:rFonts w:cs="Arial"/>
          <w:szCs w:val="24"/>
        </w:rPr>
      </w:pPr>
    </w:p>
    <w:p w14:paraId="529E6C44" w14:textId="11230C84" w:rsidR="006C41F2" w:rsidRDefault="006C41F2" w:rsidP="006C41F2">
      <w:pPr>
        <w:tabs>
          <w:tab w:val="left" w:pos="1720"/>
        </w:tabs>
        <w:rPr>
          <w:rFonts w:cs="Arial"/>
          <w:szCs w:val="24"/>
        </w:rPr>
      </w:pPr>
      <w:r>
        <w:rPr>
          <w:rFonts w:cs="Arial"/>
          <w:szCs w:val="24"/>
        </w:rPr>
        <w:t xml:space="preserve">Family Support/CPAC update: Adriana Fontaine (Jane Hampton) referrals doubled 19-42. 4 new mentor parents added. Concerns continue around transition, locating clinical services in the community, and behavioral supports preschool settings. Elaine </w:t>
      </w:r>
      <w:proofErr w:type="spellStart"/>
      <w:r>
        <w:rPr>
          <w:rFonts w:cs="Arial"/>
          <w:szCs w:val="24"/>
        </w:rPr>
        <w:t>Bals</w:t>
      </w:r>
      <w:r w:rsidR="00725C0C">
        <w:rPr>
          <w:rFonts w:cs="Arial"/>
          <w:szCs w:val="24"/>
        </w:rPr>
        <w:t>l</w:t>
      </w:r>
      <w:r>
        <w:rPr>
          <w:rFonts w:cs="Arial"/>
          <w:szCs w:val="24"/>
        </w:rPr>
        <w:t>ey</w:t>
      </w:r>
      <w:proofErr w:type="spellEnd"/>
      <w:r>
        <w:rPr>
          <w:rFonts w:cs="Arial"/>
          <w:szCs w:val="24"/>
        </w:rPr>
        <w:t xml:space="preserve"> from </w:t>
      </w:r>
      <w:proofErr w:type="spellStart"/>
      <w:r>
        <w:rPr>
          <w:rFonts w:cs="Arial"/>
          <w:szCs w:val="24"/>
        </w:rPr>
        <w:t>Reachout</w:t>
      </w:r>
      <w:proofErr w:type="spellEnd"/>
      <w:r w:rsidR="005C6417">
        <w:rPr>
          <w:rFonts w:cs="Arial"/>
          <w:szCs w:val="24"/>
        </w:rPr>
        <w:t xml:space="preserve"> are partnering with CPAC to develop future</w:t>
      </w:r>
      <w:r>
        <w:rPr>
          <w:rFonts w:cs="Arial"/>
          <w:szCs w:val="24"/>
        </w:rPr>
        <w:t xml:space="preserve"> CPAC training</w:t>
      </w:r>
      <w:r w:rsidR="00812181">
        <w:rPr>
          <w:rFonts w:cs="Arial"/>
          <w:szCs w:val="24"/>
        </w:rPr>
        <w:t>s</w:t>
      </w:r>
      <w:r w:rsidR="00725C0C">
        <w:rPr>
          <w:rFonts w:cs="Arial"/>
          <w:szCs w:val="24"/>
        </w:rPr>
        <w:t xml:space="preserve">. Bimonthly newsletter for notification of events. </w:t>
      </w:r>
      <w:r w:rsidR="00EF4DC6">
        <w:rPr>
          <w:rFonts w:cs="Arial"/>
          <w:szCs w:val="24"/>
        </w:rPr>
        <w:t>Adriana will</w:t>
      </w:r>
      <w:r w:rsidR="00725C0C">
        <w:rPr>
          <w:rFonts w:cs="Arial"/>
          <w:szCs w:val="24"/>
        </w:rPr>
        <w:t xml:space="preserve"> share with the ICC.</w:t>
      </w:r>
    </w:p>
    <w:p w14:paraId="633CAD1B" w14:textId="29C9D8A6" w:rsidR="006C41F2" w:rsidRDefault="006C41F2" w:rsidP="006C41F2">
      <w:pPr>
        <w:tabs>
          <w:tab w:val="left" w:pos="1720"/>
        </w:tabs>
        <w:rPr>
          <w:rFonts w:cs="Arial"/>
          <w:szCs w:val="24"/>
        </w:rPr>
      </w:pPr>
    </w:p>
    <w:p w14:paraId="3F892B1A" w14:textId="5BD4952D" w:rsidR="006C41F2" w:rsidRDefault="006C41F2" w:rsidP="006C41F2">
      <w:pPr>
        <w:tabs>
          <w:tab w:val="left" w:pos="1720"/>
        </w:tabs>
        <w:rPr>
          <w:rFonts w:cs="Arial"/>
          <w:szCs w:val="24"/>
        </w:rPr>
      </w:pPr>
      <w:r>
        <w:rPr>
          <w:rFonts w:cs="Arial"/>
          <w:szCs w:val="24"/>
        </w:rPr>
        <w:t xml:space="preserve">Cindy Jackson proposed a possible collaborative effort </w:t>
      </w:r>
      <w:r w:rsidR="00725C0C">
        <w:rPr>
          <w:rFonts w:cs="Arial"/>
          <w:szCs w:val="24"/>
        </w:rPr>
        <w:t>to address parental concerns regarding transition.</w:t>
      </w:r>
    </w:p>
    <w:p w14:paraId="056BCCE6" w14:textId="13A0361A" w:rsidR="00725C0C" w:rsidRDefault="00725C0C" w:rsidP="006C41F2">
      <w:pPr>
        <w:tabs>
          <w:tab w:val="left" w:pos="1720"/>
        </w:tabs>
        <w:rPr>
          <w:rFonts w:cs="Arial"/>
          <w:szCs w:val="24"/>
        </w:rPr>
      </w:pPr>
    </w:p>
    <w:p w14:paraId="04482CCF" w14:textId="043A316D" w:rsidR="00725C0C" w:rsidRDefault="00725C0C" w:rsidP="006C41F2">
      <w:pPr>
        <w:tabs>
          <w:tab w:val="left" w:pos="1720"/>
        </w:tabs>
        <w:rPr>
          <w:rFonts w:cs="Arial"/>
          <w:szCs w:val="24"/>
        </w:rPr>
      </w:pPr>
      <w:r>
        <w:rPr>
          <w:rFonts w:cs="Arial"/>
          <w:szCs w:val="24"/>
        </w:rPr>
        <w:t>LA to look into adding CPAC to website permissions to blog information add events to Birth23.org</w:t>
      </w:r>
    </w:p>
    <w:p w14:paraId="4786D0AE" w14:textId="1A0071E3" w:rsidR="00725C0C" w:rsidRDefault="00725C0C" w:rsidP="006C41F2">
      <w:pPr>
        <w:tabs>
          <w:tab w:val="left" w:pos="1720"/>
        </w:tabs>
        <w:rPr>
          <w:rFonts w:cs="Arial"/>
          <w:szCs w:val="24"/>
        </w:rPr>
      </w:pPr>
    </w:p>
    <w:p w14:paraId="1E1DE0AB" w14:textId="069608FE" w:rsidR="00725C0C" w:rsidRDefault="00725C0C" w:rsidP="006C41F2">
      <w:pPr>
        <w:tabs>
          <w:tab w:val="left" w:pos="1720"/>
        </w:tabs>
        <w:rPr>
          <w:rFonts w:cs="Arial"/>
          <w:szCs w:val="24"/>
        </w:rPr>
      </w:pPr>
      <w:r>
        <w:rPr>
          <w:rFonts w:cs="Arial"/>
          <w:szCs w:val="24"/>
        </w:rPr>
        <w:t xml:space="preserve">Concerns raised regarding </w:t>
      </w:r>
      <w:r w:rsidR="00FE2689">
        <w:rPr>
          <w:rFonts w:cs="Arial"/>
          <w:szCs w:val="24"/>
        </w:rPr>
        <w:t xml:space="preserve">the </w:t>
      </w:r>
      <w:r>
        <w:rPr>
          <w:rFonts w:cs="Arial"/>
          <w:szCs w:val="24"/>
        </w:rPr>
        <w:t>possible return of parent fees with possible expiration of the governors executive order in February. Alice Ridgway clarified that elements of the executive order can continue by adding to a new executive order, separate from the existing one that could allow for continuation. Fiscal hardship brought on by PHE/changes in family income mentioned for consideration.</w:t>
      </w:r>
    </w:p>
    <w:p w14:paraId="272997CB" w14:textId="01B11E7E" w:rsidR="00725C0C" w:rsidRDefault="00725C0C" w:rsidP="006C41F2">
      <w:pPr>
        <w:tabs>
          <w:tab w:val="left" w:pos="1720"/>
        </w:tabs>
        <w:rPr>
          <w:rFonts w:cs="Arial"/>
          <w:szCs w:val="24"/>
        </w:rPr>
      </w:pPr>
    </w:p>
    <w:p w14:paraId="02EB6FCA" w14:textId="1171B6A0" w:rsidR="00725C0C" w:rsidRDefault="00725C0C" w:rsidP="006C41F2">
      <w:pPr>
        <w:tabs>
          <w:tab w:val="left" w:pos="1720"/>
        </w:tabs>
        <w:rPr>
          <w:rFonts w:cs="Arial"/>
          <w:szCs w:val="24"/>
        </w:rPr>
      </w:pPr>
      <w:r>
        <w:rPr>
          <w:rFonts w:cs="Arial"/>
          <w:szCs w:val="24"/>
        </w:rPr>
        <w:t>Topics to consider in legislative/fiscal committee in more depth- explore change in statute to remove parent participation fee and how to make up revenue that would be lost.</w:t>
      </w:r>
    </w:p>
    <w:p w14:paraId="5277CC0D" w14:textId="58DBE3D7" w:rsidR="00636D94" w:rsidRDefault="00636D94" w:rsidP="006C41F2">
      <w:pPr>
        <w:tabs>
          <w:tab w:val="left" w:pos="1720"/>
        </w:tabs>
        <w:rPr>
          <w:rFonts w:cs="Arial"/>
          <w:szCs w:val="24"/>
        </w:rPr>
      </w:pPr>
    </w:p>
    <w:p w14:paraId="0B3AACC5" w14:textId="28AA6234" w:rsidR="00226BC1" w:rsidRPr="00226BC1" w:rsidRDefault="00636D94" w:rsidP="00226BC1">
      <w:pPr>
        <w:tabs>
          <w:tab w:val="left" w:pos="1720"/>
        </w:tabs>
        <w:rPr>
          <w:rFonts w:cs="Arial"/>
          <w:szCs w:val="24"/>
        </w:rPr>
      </w:pPr>
      <w:r>
        <w:rPr>
          <w:rFonts w:cs="Arial"/>
          <w:szCs w:val="24"/>
        </w:rPr>
        <w:t>Alice Ridgway presented the Lead Agency report (see attached)</w:t>
      </w:r>
      <w:r w:rsidR="009C27B3">
        <w:rPr>
          <w:rFonts w:cs="Arial"/>
          <w:szCs w:val="24"/>
        </w:rPr>
        <w:t xml:space="preserve">. </w:t>
      </w:r>
      <w:r w:rsidR="00FE2689">
        <w:rPr>
          <w:rFonts w:cs="Arial"/>
          <w:szCs w:val="24"/>
        </w:rPr>
        <w:t>Alice r</w:t>
      </w:r>
      <w:r w:rsidR="009C27B3">
        <w:rPr>
          <w:rFonts w:cs="Arial"/>
          <w:szCs w:val="24"/>
        </w:rPr>
        <w:t>eported on the meeting with PCG and insurance providers and resulting changes. These meetings will replace the PCG meetings to better network</w:t>
      </w:r>
      <w:r w:rsidR="00812181">
        <w:rPr>
          <w:rFonts w:cs="Arial"/>
          <w:szCs w:val="24"/>
        </w:rPr>
        <w:t xml:space="preserve"> and address concerns/</w:t>
      </w:r>
      <w:r w:rsidR="009C27B3">
        <w:rPr>
          <w:rFonts w:cs="Arial"/>
          <w:szCs w:val="24"/>
        </w:rPr>
        <w:t xml:space="preserve">solutions with ongoing discussions. </w:t>
      </w:r>
      <w:r w:rsidR="00FE2689">
        <w:rPr>
          <w:rFonts w:cs="Arial"/>
          <w:szCs w:val="24"/>
        </w:rPr>
        <w:t>The i</w:t>
      </w:r>
      <w:r w:rsidR="009C27B3">
        <w:rPr>
          <w:rFonts w:cs="Arial"/>
          <w:szCs w:val="24"/>
        </w:rPr>
        <w:t>nitial meeting centered on reasons for denial and developing efficiencies moving forward.</w:t>
      </w:r>
      <w:r w:rsidR="00226BC1" w:rsidRPr="00226BC1">
        <w:rPr>
          <w:rFonts w:cs="Arial"/>
          <w:szCs w:val="24"/>
        </w:rPr>
        <w:t xml:space="preserve"> Significant discussion and requests for data regarding projected deficit as referrals remain low.</w:t>
      </w:r>
    </w:p>
    <w:p w14:paraId="06C09623" w14:textId="6E5A2228" w:rsidR="00636D94" w:rsidRDefault="00636D94" w:rsidP="006C41F2">
      <w:pPr>
        <w:tabs>
          <w:tab w:val="left" w:pos="1720"/>
        </w:tabs>
        <w:rPr>
          <w:rFonts w:cs="Arial"/>
          <w:szCs w:val="24"/>
        </w:rPr>
      </w:pPr>
    </w:p>
    <w:p w14:paraId="0CE8754A" w14:textId="4CE8582C" w:rsidR="009C27B3" w:rsidRDefault="009C27B3" w:rsidP="006C41F2">
      <w:pPr>
        <w:tabs>
          <w:tab w:val="left" w:pos="1720"/>
        </w:tabs>
        <w:rPr>
          <w:rFonts w:cs="Arial"/>
          <w:szCs w:val="24"/>
        </w:rPr>
      </w:pPr>
    </w:p>
    <w:p w14:paraId="088B63FC" w14:textId="45AEF693" w:rsidR="009C27B3" w:rsidRDefault="009C27B3" w:rsidP="006C41F2">
      <w:pPr>
        <w:tabs>
          <w:tab w:val="left" w:pos="1720"/>
        </w:tabs>
        <w:rPr>
          <w:rFonts w:cs="Arial"/>
          <w:szCs w:val="24"/>
        </w:rPr>
      </w:pPr>
      <w:r>
        <w:rPr>
          <w:rFonts w:cs="Arial"/>
          <w:szCs w:val="24"/>
        </w:rPr>
        <w:t>Concerns raised related to GAP payments reverting back to previous system. While revenues were up in October</w:t>
      </w:r>
      <w:r w:rsidR="00FE2689">
        <w:rPr>
          <w:rFonts w:cs="Arial"/>
          <w:szCs w:val="24"/>
        </w:rPr>
        <w:t>,</w:t>
      </w:r>
      <w:r>
        <w:rPr>
          <w:rFonts w:cs="Arial"/>
          <w:szCs w:val="24"/>
        </w:rPr>
        <w:t xml:space="preserve"> </w:t>
      </w:r>
      <w:r w:rsidR="00812181">
        <w:rPr>
          <w:rFonts w:cs="Arial"/>
          <w:szCs w:val="24"/>
        </w:rPr>
        <w:t xml:space="preserve">there remains </w:t>
      </w:r>
      <w:r>
        <w:rPr>
          <w:rFonts w:cs="Arial"/>
          <w:szCs w:val="24"/>
        </w:rPr>
        <w:t xml:space="preserve">need </w:t>
      </w:r>
      <w:r w:rsidR="00812181">
        <w:rPr>
          <w:rFonts w:cs="Arial"/>
          <w:szCs w:val="24"/>
        </w:rPr>
        <w:t xml:space="preserve">for </w:t>
      </w:r>
      <w:r w:rsidR="00EF4DC6">
        <w:rPr>
          <w:rFonts w:cs="Arial"/>
          <w:szCs w:val="24"/>
        </w:rPr>
        <w:t xml:space="preserve">continued </w:t>
      </w:r>
      <w:r>
        <w:rPr>
          <w:rFonts w:cs="Arial"/>
          <w:szCs w:val="24"/>
        </w:rPr>
        <w:t>monitor</w:t>
      </w:r>
      <w:r w:rsidR="00EF4DC6">
        <w:rPr>
          <w:rFonts w:cs="Arial"/>
          <w:szCs w:val="24"/>
        </w:rPr>
        <w:t>ing</w:t>
      </w:r>
      <w:r>
        <w:rPr>
          <w:rFonts w:cs="Arial"/>
          <w:szCs w:val="24"/>
        </w:rPr>
        <w:t xml:space="preserve"> going forward to keep program</w:t>
      </w:r>
      <w:r w:rsidR="00FE2689">
        <w:rPr>
          <w:rFonts w:cs="Arial"/>
          <w:szCs w:val="24"/>
        </w:rPr>
        <w:t>s</w:t>
      </w:r>
      <w:r>
        <w:rPr>
          <w:rFonts w:cs="Arial"/>
          <w:szCs w:val="24"/>
        </w:rPr>
        <w:t xml:space="preserve"> healthy. Concerns </w:t>
      </w:r>
      <w:r w:rsidR="00812181">
        <w:rPr>
          <w:rFonts w:cs="Arial"/>
          <w:szCs w:val="24"/>
        </w:rPr>
        <w:t xml:space="preserve">were expressed </w:t>
      </w:r>
      <w:r>
        <w:rPr>
          <w:rFonts w:cs="Arial"/>
          <w:szCs w:val="24"/>
        </w:rPr>
        <w:t>about the number of families that may not want any remote services going forward</w:t>
      </w:r>
      <w:r w:rsidR="00812181">
        <w:rPr>
          <w:rFonts w:cs="Arial"/>
          <w:szCs w:val="24"/>
        </w:rPr>
        <w:t>. This in turn would impact</w:t>
      </w:r>
      <w:r>
        <w:rPr>
          <w:rFonts w:cs="Arial"/>
          <w:szCs w:val="24"/>
        </w:rPr>
        <w:t xml:space="preserve"> revenue now that they may no longer want in-person supports with</w:t>
      </w:r>
      <w:r w:rsidR="00FE2689">
        <w:rPr>
          <w:rFonts w:cs="Arial"/>
          <w:szCs w:val="24"/>
        </w:rPr>
        <w:t xml:space="preserve"> the</w:t>
      </w:r>
      <w:r>
        <w:rPr>
          <w:rFonts w:cs="Arial"/>
          <w:szCs w:val="24"/>
        </w:rPr>
        <w:t xml:space="preserve"> rise in </w:t>
      </w:r>
      <w:proofErr w:type="spellStart"/>
      <w:r>
        <w:rPr>
          <w:rFonts w:cs="Arial"/>
          <w:szCs w:val="24"/>
        </w:rPr>
        <w:t>Covid</w:t>
      </w:r>
      <w:proofErr w:type="spellEnd"/>
      <w:r>
        <w:rPr>
          <w:rFonts w:cs="Arial"/>
          <w:szCs w:val="24"/>
        </w:rPr>
        <w:t xml:space="preserve"> numbers. Myra requested flexibility and creativity related to GAP if revenues declined. </w:t>
      </w:r>
    </w:p>
    <w:p w14:paraId="233CF420" w14:textId="746E4005" w:rsidR="009C27B3" w:rsidRDefault="009C27B3" w:rsidP="006C41F2">
      <w:pPr>
        <w:tabs>
          <w:tab w:val="left" w:pos="1720"/>
        </w:tabs>
        <w:rPr>
          <w:rFonts w:cs="Arial"/>
          <w:szCs w:val="24"/>
        </w:rPr>
      </w:pPr>
    </w:p>
    <w:p w14:paraId="449AFC33" w14:textId="7CE78CFE" w:rsidR="009C27B3" w:rsidRDefault="009C27B3" w:rsidP="006C41F2">
      <w:pPr>
        <w:tabs>
          <w:tab w:val="left" w:pos="1720"/>
        </w:tabs>
        <w:rPr>
          <w:rFonts w:cs="Arial"/>
          <w:szCs w:val="24"/>
        </w:rPr>
      </w:pPr>
      <w:r>
        <w:rPr>
          <w:rFonts w:cs="Arial"/>
          <w:szCs w:val="24"/>
        </w:rPr>
        <w:t>Alice Ridgway clarified that funding when n</w:t>
      </w:r>
      <w:r w:rsidR="00812181">
        <w:rPr>
          <w:rFonts w:cs="Arial"/>
          <w:szCs w:val="24"/>
        </w:rPr>
        <w:t xml:space="preserve">o services are provided isn’t a viable </w:t>
      </w:r>
      <w:proofErr w:type="spellStart"/>
      <w:r w:rsidR="00812181">
        <w:rPr>
          <w:rFonts w:cs="Arial"/>
          <w:szCs w:val="24"/>
        </w:rPr>
        <w:t>finacial</w:t>
      </w:r>
      <w:proofErr w:type="spellEnd"/>
      <w:r>
        <w:rPr>
          <w:rFonts w:cs="Arial"/>
          <w:szCs w:val="24"/>
        </w:rPr>
        <w:t xml:space="preserve"> option. However, </w:t>
      </w:r>
      <w:r w:rsidR="00501515">
        <w:rPr>
          <w:rFonts w:cs="Arial"/>
          <w:szCs w:val="24"/>
        </w:rPr>
        <w:t xml:space="preserve">an </w:t>
      </w:r>
      <w:r>
        <w:rPr>
          <w:rFonts w:cs="Arial"/>
          <w:szCs w:val="24"/>
        </w:rPr>
        <w:t>area of flexibility might include adjustment to the current GAP amount and/or onetime Quality Assurance payment. Any item related to changes in SPIDER data system are not feasible as the system is fragile</w:t>
      </w:r>
      <w:r w:rsidR="00501515">
        <w:rPr>
          <w:rFonts w:cs="Arial"/>
          <w:szCs w:val="24"/>
        </w:rPr>
        <w:t>,</w:t>
      </w:r>
      <w:r>
        <w:rPr>
          <w:rFonts w:cs="Arial"/>
          <w:szCs w:val="24"/>
        </w:rPr>
        <w:t xml:space="preserve"> and all resources are focused on building RAIN.</w:t>
      </w:r>
    </w:p>
    <w:p w14:paraId="428E377B" w14:textId="64F3495D" w:rsidR="00BC1062" w:rsidRDefault="00BC1062" w:rsidP="006C41F2">
      <w:pPr>
        <w:tabs>
          <w:tab w:val="left" w:pos="1720"/>
        </w:tabs>
        <w:rPr>
          <w:rFonts w:cs="Arial"/>
          <w:szCs w:val="24"/>
        </w:rPr>
      </w:pPr>
    </w:p>
    <w:p w14:paraId="64527343" w14:textId="1F855679" w:rsidR="00BC1062" w:rsidRDefault="00BC1062" w:rsidP="006C41F2">
      <w:pPr>
        <w:tabs>
          <w:tab w:val="left" w:pos="1720"/>
        </w:tabs>
        <w:rPr>
          <w:rFonts w:cs="Arial"/>
          <w:szCs w:val="24"/>
        </w:rPr>
      </w:pPr>
      <w:r>
        <w:rPr>
          <w:rFonts w:cs="Arial"/>
          <w:szCs w:val="24"/>
        </w:rPr>
        <w:t xml:space="preserve">Alice notified ICC of the need for 2 </w:t>
      </w:r>
      <w:r w:rsidR="00501515">
        <w:rPr>
          <w:rFonts w:cs="Arial"/>
          <w:szCs w:val="24"/>
        </w:rPr>
        <w:t>weeks’ notice</w:t>
      </w:r>
      <w:r>
        <w:rPr>
          <w:rFonts w:cs="Arial"/>
          <w:szCs w:val="24"/>
        </w:rPr>
        <w:t xml:space="preserve"> for data requests and for the ICC to determine what data-related information they will want on a regular basis.</w:t>
      </w:r>
    </w:p>
    <w:p w14:paraId="0C270B80" w14:textId="50F0F4FB" w:rsidR="009762F8" w:rsidRDefault="009762F8" w:rsidP="006C41F2">
      <w:pPr>
        <w:tabs>
          <w:tab w:val="left" w:pos="1720"/>
        </w:tabs>
        <w:rPr>
          <w:rFonts w:cs="Arial"/>
          <w:szCs w:val="24"/>
        </w:rPr>
      </w:pPr>
    </w:p>
    <w:p w14:paraId="46F325F6" w14:textId="67396BA9" w:rsidR="009762F8" w:rsidRDefault="009762F8" w:rsidP="006C41F2">
      <w:pPr>
        <w:tabs>
          <w:tab w:val="left" w:pos="1720"/>
        </w:tabs>
        <w:rPr>
          <w:rFonts w:cs="Arial"/>
          <w:szCs w:val="24"/>
        </w:rPr>
      </w:pPr>
      <w:r>
        <w:rPr>
          <w:rFonts w:cs="Arial"/>
          <w:szCs w:val="24"/>
        </w:rPr>
        <w:t xml:space="preserve">Jane Hampton discussed </w:t>
      </w:r>
      <w:r w:rsidR="00501515">
        <w:rPr>
          <w:rFonts w:cs="Arial"/>
          <w:szCs w:val="24"/>
        </w:rPr>
        <w:t>the h</w:t>
      </w:r>
      <w:r>
        <w:rPr>
          <w:rFonts w:cs="Arial"/>
          <w:szCs w:val="24"/>
        </w:rPr>
        <w:t>ealth of the system/parent report cards as a point that might be followed. Type of complaint (formal written-informal conversation) would have to be determined. Currently</w:t>
      </w:r>
      <w:r w:rsidR="00501515">
        <w:rPr>
          <w:rFonts w:cs="Arial"/>
          <w:szCs w:val="24"/>
        </w:rPr>
        <w:t>,</w:t>
      </w:r>
      <w:r>
        <w:rPr>
          <w:rFonts w:cs="Arial"/>
          <w:szCs w:val="24"/>
        </w:rPr>
        <w:t xml:space="preserve"> formal written complaints are very infrequent. </w:t>
      </w:r>
      <w:r w:rsidR="00501515">
        <w:rPr>
          <w:rFonts w:cs="Arial"/>
          <w:szCs w:val="24"/>
        </w:rPr>
        <w:t>The m</w:t>
      </w:r>
      <w:r>
        <w:rPr>
          <w:rFonts w:cs="Arial"/>
          <w:szCs w:val="24"/>
        </w:rPr>
        <w:t>ajority of calls to the family liaison historically have been regarding parent participation fees.</w:t>
      </w:r>
    </w:p>
    <w:p w14:paraId="2E33963F" w14:textId="0C17B46C" w:rsidR="009762F8" w:rsidRDefault="009762F8" w:rsidP="006C41F2">
      <w:pPr>
        <w:tabs>
          <w:tab w:val="left" w:pos="1720"/>
        </w:tabs>
        <w:rPr>
          <w:rFonts w:cs="Arial"/>
          <w:szCs w:val="24"/>
        </w:rPr>
      </w:pPr>
    </w:p>
    <w:p w14:paraId="04715C4B" w14:textId="20E42603" w:rsidR="009762F8" w:rsidRDefault="009762F8" w:rsidP="006C41F2">
      <w:pPr>
        <w:tabs>
          <w:tab w:val="left" w:pos="1720"/>
        </w:tabs>
        <w:rPr>
          <w:rFonts w:cs="Arial"/>
          <w:szCs w:val="24"/>
        </w:rPr>
      </w:pPr>
      <w:r>
        <w:rPr>
          <w:rFonts w:cs="Arial"/>
          <w:szCs w:val="24"/>
        </w:rPr>
        <w:t>Alice Ridgway announced plans to retire in Sept 2021</w:t>
      </w:r>
      <w:r w:rsidR="00501515">
        <w:rPr>
          <w:rFonts w:cs="Arial"/>
          <w:szCs w:val="24"/>
        </w:rPr>
        <w:t>,</w:t>
      </w:r>
      <w:r>
        <w:rPr>
          <w:rFonts w:cs="Arial"/>
          <w:szCs w:val="24"/>
        </w:rPr>
        <w:t xml:space="preserve"> with Nicole Cossette assuming the role of Assistant Director for succession planning. The data manager position will be posted.</w:t>
      </w:r>
    </w:p>
    <w:p w14:paraId="3F7C85E2" w14:textId="272903B3" w:rsidR="009762F8" w:rsidRDefault="009762F8" w:rsidP="006C41F2">
      <w:pPr>
        <w:tabs>
          <w:tab w:val="left" w:pos="1720"/>
        </w:tabs>
        <w:rPr>
          <w:rFonts w:cs="Arial"/>
          <w:szCs w:val="24"/>
        </w:rPr>
      </w:pPr>
    </w:p>
    <w:p w14:paraId="6B7FA046" w14:textId="5A18EEA6" w:rsidR="009762F8" w:rsidRDefault="009762F8" w:rsidP="006C41F2">
      <w:pPr>
        <w:tabs>
          <w:tab w:val="left" w:pos="1720"/>
        </w:tabs>
        <w:rPr>
          <w:rFonts w:cs="Arial"/>
          <w:szCs w:val="24"/>
        </w:rPr>
      </w:pPr>
      <w:r>
        <w:rPr>
          <w:rFonts w:cs="Arial"/>
          <w:szCs w:val="24"/>
        </w:rPr>
        <w:t>Sparkler screening tool to be rolled out soon</w:t>
      </w:r>
      <w:r w:rsidR="00501515">
        <w:rPr>
          <w:rFonts w:cs="Arial"/>
          <w:szCs w:val="24"/>
        </w:rPr>
        <w:t xml:space="preserve"> as part of OEC’s PDG collaboration</w:t>
      </w:r>
      <w:r>
        <w:rPr>
          <w:rFonts w:cs="Arial"/>
          <w:szCs w:val="24"/>
        </w:rPr>
        <w:t>.</w:t>
      </w:r>
    </w:p>
    <w:p w14:paraId="0988323F" w14:textId="48FC497E" w:rsidR="00812181" w:rsidRDefault="00812181" w:rsidP="006C41F2">
      <w:pPr>
        <w:tabs>
          <w:tab w:val="left" w:pos="1720"/>
        </w:tabs>
        <w:rPr>
          <w:rFonts w:cs="Arial"/>
          <w:szCs w:val="24"/>
        </w:rPr>
      </w:pPr>
    </w:p>
    <w:p w14:paraId="119C3FDE" w14:textId="77777777" w:rsidR="00812181" w:rsidRDefault="00812181" w:rsidP="006C41F2">
      <w:pPr>
        <w:tabs>
          <w:tab w:val="left" w:pos="1720"/>
        </w:tabs>
        <w:rPr>
          <w:rFonts w:cs="Arial"/>
          <w:szCs w:val="24"/>
        </w:rPr>
      </w:pPr>
    </w:p>
    <w:p w14:paraId="53824962" w14:textId="77777777" w:rsidR="004D0F2F" w:rsidRDefault="004D0F2F" w:rsidP="006C41F2">
      <w:pPr>
        <w:tabs>
          <w:tab w:val="left" w:pos="1720"/>
        </w:tabs>
        <w:rPr>
          <w:rFonts w:cs="Arial"/>
          <w:szCs w:val="24"/>
        </w:rPr>
      </w:pPr>
    </w:p>
    <w:p w14:paraId="0C50EB3A" w14:textId="4FCC6845" w:rsidR="004D0F2F" w:rsidRDefault="004D0F2F" w:rsidP="006C41F2">
      <w:pPr>
        <w:tabs>
          <w:tab w:val="left" w:pos="1720"/>
        </w:tabs>
        <w:rPr>
          <w:rFonts w:cs="Arial"/>
          <w:szCs w:val="24"/>
        </w:rPr>
      </w:pPr>
      <w:r>
        <w:rPr>
          <w:rFonts w:cs="Arial"/>
          <w:szCs w:val="24"/>
        </w:rPr>
        <w:t>Committee Report Out:</w:t>
      </w:r>
    </w:p>
    <w:p w14:paraId="384DB696" w14:textId="3D2104A4" w:rsidR="00725C0C" w:rsidRDefault="004D0F2F" w:rsidP="006C41F2">
      <w:pPr>
        <w:tabs>
          <w:tab w:val="left" w:pos="1720"/>
        </w:tabs>
        <w:rPr>
          <w:rFonts w:cs="Arial"/>
          <w:szCs w:val="24"/>
        </w:rPr>
      </w:pPr>
      <w:r w:rsidRPr="004D0F2F">
        <w:rPr>
          <w:rFonts w:cs="Arial"/>
          <w:b/>
          <w:szCs w:val="24"/>
        </w:rPr>
        <w:t>Community education and outreach</w:t>
      </w:r>
      <w:r>
        <w:rPr>
          <w:rFonts w:cs="Arial"/>
          <w:szCs w:val="24"/>
        </w:rPr>
        <w:t>-concerns related to parental understanding in-person vs</w:t>
      </w:r>
      <w:r w:rsidR="00501515">
        <w:rPr>
          <w:rFonts w:cs="Arial"/>
          <w:szCs w:val="24"/>
        </w:rPr>
        <w:t>.</w:t>
      </w:r>
      <w:r>
        <w:rPr>
          <w:rFonts w:cs="Arial"/>
          <w:szCs w:val="24"/>
        </w:rPr>
        <w:t xml:space="preserve"> remote services, explaining the coaching interaction style in a way that fam</w:t>
      </w:r>
      <w:r w:rsidR="00812181">
        <w:rPr>
          <w:rFonts w:cs="Arial"/>
          <w:szCs w:val="24"/>
        </w:rPr>
        <w:t>ilies will better understand. “H</w:t>
      </w:r>
      <w:r>
        <w:rPr>
          <w:rFonts w:cs="Arial"/>
          <w:szCs w:val="24"/>
        </w:rPr>
        <w:t>ow could this be better addressed”? Fact sheet/family handout?</w:t>
      </w:r>
    </w:p>
    <w:p w14:paraId="76FBFBFB" w14:textId="1CCAE6F8" w:rsidR="004D0F2F" w:rsidRDefault="004D0F2F" w:rsidP="006C41F2">
      <w:pPr>
        <w:tabs>
          <w:tab w:val="left" w:pos="1720"/>
        </w:tabs>
        <w:rPr>
          <w:rFonts w:cs="Arial"/>
          <w:szCs w:val="24"/>
        </w:rPr>
      </w:pPr>
    </w:p>
    <w:p w14:paraId="2F0B8618" w14:textId="60F9B2B5" w:rsidR="004D0F2F" w:rsidRDefault="004D0F2F" w:rsidP="006C41F2">
      <w:pPr>
        <w:tabs>
          <w:tab w:val="left" w:pos="1720"/>
        </w:tabs>
        <w:rPr>
          <w:rFonts w:cs="Arial"/>
          <w:szCs w:val="24"/>
        </w:rPr>
      </w:pPr>
      <w:r>
        <w:rPr>
          <w:rFonts w:cs="Arial"/>
          <w:szCs w:val="24"/>
        </w:rPr>
        <w:t>CPAC Family Connections-making sure providers reintroduce the topic throughout the time a child is in the B23 system to meet the family where they are when they might be ready. This program of empowering parents has the potential to impact throughout the lifetime and prepare parents to effective advocates for their children</w:t>
      </w:r>
      <w:r w:rsidR="00501515">
        <w:rPr>
          <w:rFonts w:cs="Arial"/>
          <w:szCs w:val="24"/>
        </w:rPr>
        <w:t>.</w:t>
      </w:r>
    </w:p>
    <w:p w14:paraId="0C9CE6F9" w14:textId="7A55991F" w:rsidR="004D0F2F" w:rsidRDefault="004D0F2F" w:rsidP="006C41F2">
      <w:pPr>
        <w:tabs>
          <w:tab w:val="left" w:pos="1720"/>
        </w:tabs>
        <w:rPr>
          <w:rFonts w:cs="Arial"/>
          <w:szCs w:val="24"/>
        </w:rPr>
      </w:pPr>
    </w:p>
    <w:p w14:paraId="40E04315" w14:textId="1A4C7C2F" w:rsidR="004D0F2F" w:rsidRDefault="004D0F2F" w:rsidP="006C41F2">
      <w:pPr>
        <w:tabs>
          <w:tab w:val="left" w:pos="1720"/>
        </w:tabs>
        <w:rPr>
          <w:rFonts w:cs="Arial"/>
          <w:szCs w:val="24"/>
        </w:rPr>
      </w:pPr>
      <w:r>
        <w:rPr>
          <w:rFonts w:cs="Arial"/>
          <w:szCs w:val="24"/>
        </w:rPr>
        <w:t>Reminder to begin work in committee to highlight “Family Focus” in April</w:t>
      </w:r>
    </w:p>
    <w:p w14:paraId="0344C8FB" w14:textId="00DEF79D" w:rsidR="004D0F2F" w:rsidRDefault="004D0F2F" w:rsidP="006C41F2">
      <w:pPr>
        <w:tabs>
          <w:tab w:val="left" w:pos="1720"/>
        </w:tabs>
        <w:rPr>
          <w:rFonts w:cs="Arial"/>
          <w:szCs w:val="24"/>
        </w:rPr>
      </w:pPr>
    </w:p>
    <w:p w14:paraId="02031D13" w14:textId="78301E98" w:rsidR="008C4DA0" w:rsidRDefault="008C4DA0" w:rsidP="006C41F2">
      <w:pPr>
        <w:tabs>
          <w:tab w:val="left" w:pos="1720"/>
        </w:tabs>
        <w:rPr>
          <w:rFonts w:cs="Arial"/>
          <w:szCs w:val="24"/>
        </w:rPr>
      </w:pPr>
      <w:r>
        <w:rPr>
          <w:rFonts w:cs="Arial"/>
          <w:b/>
          <w:noProof/>
          <w:szCs w:val="24"/>
        </w:rPr>
        <mc:AlternateContent>
          <mc:Choice Requires="wps">
            <w:drawing>
              <wp:anchor distT="0" distB="0" distL="114300" distR="114300" simplePos="0" relativeHeight="251662336" behindDoc="0" locked="0" layoutInCell="1" allowOverlap="1" wp14:anchorId="13668BD5" wp14:editId="0498852F">
                <wp:simplePos x="0" y="0"/>
                <wp:positionH relativeFrom="column">
                  <wp:posOffset>3152494</wp:posOffset>
                </wp:positionH>
                <wp:positionV relativeFrom="paragraph">
                  <wp:posOffset>187960</wp:posOffset>
                </wp:positionV>
                <wp:extent cx="342900" cy="152400"/>
                <wp:effectExtent l="19050" t="19050" r="19050" b="38100"/>
                <wp:wrapNone/>
                <wp:docPr id="7" name="Left-Right Arrow 7"/>
                <wp:cNvGraphicFramePr/>
                <a:graphic xmlns:a="http://schemas.openxmlformats.org/drawingml/2006/main">
                  <a:graphicData uri="http://schemas.microsoft.com/office/word/2010/wordprocessingShape">
                    <wps:wsp>
                      <wps:cNvSpPr/>
                      <wps:spPr>
                        <a:xfrm flipH="1" flipV="1">
                          <a:off x="0" y="0"/>
                          <a:ext cx="342900" cy="15240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B8B8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6" type="#_x0000_t69" style="position:absolute;margin-left:248.25pt;margin-top:14.8pt;width:27pt;height:1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" adj="4800" fillcolor="black [3200]" strokecolor="black [1600]" strokeweight="1pt"/>
            </w:pict>
          </mc:Fallback>
        </mc:AlternateContent>
      </w:r>
      <w:r w:rsidR="004D0F2F" w:rsidRPr="004D0F2F">
        <w:rPr>
          <w:rFonts w:cs="Arial"/>
          <w:b/>
          <w:szCs w:val="24"/>
        </w:rPr>
        <w:t>System Support and Professional Development</w:t>
      </w:r>
      <w:r>
        <w:rPr>
          <w:rFonts w:cs="Arial"/>
          <w:szCs w:val="24"/>
        </w:rPr>
        <w:t>- Require</w:t>
      </w:r>
      <w:r w:rsidR="00501515">
        <w:rPr>
          <w:rFonts w:cs="Arial"/>
          <w:szCs w:val="24"/>
        </w:rPr>
        <w:t xml:space="preserve"> a</w:t>
      </w:r>
      <w:r>
        <w:rPr>
          <w:rFonts w:cs="Arial"/>
          <w:szCs w:val="24"/>
        </w:rPr>
        <w:t xml:space="preserve"> needs assessment to determine which areas to focus resources. Comprehensive EIS          Autism Programs expanding types of services may require additional supports. Website related resources added to address areas of need. Areas initially identified as areas of need include: foundational skills, communication, autism, and </w:t>
      </w:r>
    </w:p>
    <w:p w14:paraId="174C5ADE" w14:textId="78BA3633" w:rsidR="008C4DA0" w:rsidRDefault="008C4DA0" w:rsidP="006C41F2">
      <w:pPr>
        <w:tabs>
          <w:tab w:val="left" w:pos="1720"/>
        </w:tabs>
        <w:rPr>
          <w:rFonts w:cs="Arial"/>
          <w:szCs w:val="24"/>
        </w:rPr>
      </w:pPr>
      <w:proofErr w:type="gramStart"/>
      <w:r>
        <w:rPr>
          <w:rFonts w:cs="Arial"/>
          <w:szCs w:val="24"/>
        </w:rPr>
        <w:t>social-emotional</w:t>
      </w:r>
      <w:proofErr w:type="gramEnd"/>
      <w:r>
        <w:rPr>
          <w:rFonts w:cs="Arial"/>
          <w:szCs w:val="24"/>
        </w:rPr>
        <w:t xml:space="preserve"> (discussion re: SME as presenters). </w:t>
      </w:r>
    </w:p>
    <w:p w14:paraId="210150DF" w14:textId="77777777" w:rsidR="008C4DA0" w:rsidRDefault="008C4DA0" w:rsidP="006C41F2">
      <w:pPr>
        <w:tabs>
          <w:tab w:val="left" w:pos="1720"/>
        </w:tabs>
        <w:rPr>
          <w:rFonts w:cs="Arial"/>
          <w:szCs w:val="24"/>
        </w:rPr>
      </w:pPr>
    </w:p>
    <w:p w14:paraId="04CDFEE2" w14:textId="1ABE32FF" w:rsidR="004D0F2F" w:rsidRDefault="008C4DA0" w:rsidP="006C41F2">
      <w:pPr>
        <w:tabs>
          <w:tab w:val="left" w:pos="1720"/>
        </w:tabs>
        <w:rPr>
          <w:rFonts w:cs="Arial"/>
          <w:szCs w:val="24"/>
        </w:rPr>
      </w:pPr>
      <w:r>
        <w:rPr>
          <w:rFonts w:cs="Arial"/>
          <w:szCs w:val="24"/>
        </w:rPr>
        <w:t>Need to elect another co-chair for this committee (bylaws require parent representative co-chair)</w:t>
      </w:r>
    </w:p>
    <w:p w14:paraId="0DB72CD8" w14:textId="47400388" w:rsidR="008C4DA0" w:rsidRDefault="008C4DA0" w:rsidP="006C41F2">
      <w:pPr>
        <w:tabs>
          <w:tab w:val="left" w:pos="1720"/>
        </w:tabs>
        <w:rPr>
          <w:rFonts w:cs="Arial"/>
          <w:szCs w:val="24"/>
        </w:rPr>
      </w:pPr>
    </w:p>
    <w:p w14:paraId="5D565259" w14:textId="5E343507" w:rsidR="004478DB" w:rsidRDefault="008C4DA0" w:rsidP="006C41F2">
      <w:pPr>
        <w:tabs>
          <w:tab w:val="left" w:pos="1720"/>
        </w:tabs>
        <w:rPr>
          <w:rFonts w:cs="Arial"/>
          <w:szCs w:val="24"/>
        </w:rPr>
      </w:pPr>
      <w:r>
        <w:rPr>
          <w:rFonts w:cs="Arial"/>
          <w:szCs w:val="24"/>
        </w:rPr>
        <w:t xml:space="preserve">Legislative/fiscal: Feel strongly the need to work on the </w:t>
      </w:r>
      <w:r w:rsidR="00FE2689">
        <w:rPr>
          <w:rFonts w:cs="Arial"/>
          <w:szCs w:val="24"/>
        </w:rPr>
        <w:t>long-term</w:t>
      </w:r>
      <w:r>
        <w:rPr>
          <w:rFonts w:cs="Arial"/>
          <w:szCs w:val="24"/>
        </w:rPr>
        <w:t xml:space="preserve"> goal of statute change to remove Parent Participation Fee</w:t>
      </w:r>
      <w:r w:rsidR="004478DB">
        <w:rPr>
          <w:rFonts w:cs="Arial"/>
          <w:szCs w:val="24"/>
        </w:rPr>
        <w:t xml:space="preserve">. Identifying </w:t>
      </w:r>
      <w:r w:rsidR="00501515">
        <w:rPr>
          <w:rFonts w:cs="Arial"/>
          <w:szCs w:val="24"/>
        </w:rPr>
        <w:t xml:space="preserve">state </w:t>
      </w:r>
      <w:r w:rsidR="004478DB">
        <w:rPr>
          <w:rFonts w:cs="Arial"/>
          <w:szCs w:val="24"/>
        </w:rPr>
        <w:t>deficit vs</w:t>
      </w:r>
      <w:r w:rsidR="00501515">
        <w:rPr>
          <w:rFonts w:cs="Arial"/>
          <w:szCs w:val="24"/>
        </w:rPr>
        <w:t>.</w:t>
      </w:r>
      <w:r w:rsidR="004478DB">
        <w:rPr>
          <w:rFonts w:cs="Arial"/>
          <w:szCs w:val="24"/>
        </w:rPr>
        <w:t xml:space="preserve"> B23 deficit when discussing finance-related topics.</w:t>
      </w:r>
      <w:r w:rsidR="00812181">
        <w:rPr>
          <w:rFonts w:cs="Arial"/>
          <w:szCs w:val="24"/>
        </w:rPr>
        <w:t xml:space="preserve"> </w:t>
      </w:r>
      <w:r w:rsidR="004478DB">
        <w:rPr>
          <w:rFonts w:cs="Arial"/>
          <w:szCs w:val="24"/>
        </w:rPr>
        <w:t>Other possibilities to pursue- change income level to Alice level before a parent fee would be attached</w:t>
      </w:r>
      <w:r w:rsidR="00501515">
        <w:rPr>
          <w:rFonts w:cs="Arial"/>
          <w:szCs w:val="24"/>
        </w:rPr>
        <w:t xml:space="preserve"> and m</w:t>
      </w:r>
      <w:r w:rsidR="004478DB">
        <w:rPr>
          <w:rFonts w:cs="Arial"/>
          <w:szCs w:val="24"/>
        </w:rPr>
        <w:t xml:space="preserve">onitor insurance revenues monthly to determine how changes may affect the system (keep escrow payments down). Consider options for program revenues, such as </w:t>
      </w:r>
      <w:r w:rsidR="00501515">
        <w:rPr>
          <w:rFonts w:cs="Arial"/>
          <w:szCs w:val="24"/>
        </w:rPr>
        <w:t xml:space="preserve">an </w:t>
      </w:r>
      <w:r w:rsidR="004478DB">
        <w:rPr>
          <w:rFonts w:cs="Arial"/>
          <w:szCs w:val="24"/>
        </w:rPr>
        <w:t>increase in Gap payment or Quality Assurance 1</w:t>
      </w:r>
      <w:r w:rsidR="00501515">
        <w:rPr>
          <w:rFonts w:cs="Arial"/>
          <w:szCs w:val="24"/>
        </w:rPr>
        <w:t>-</w:t>
      </w:r>
      <w:r w:rsidR="004478DB">
        <w:rPr>
          <w:rFonts w:cs="Arial"/>
          <w:szCs w:val="24"/>
        </w:rPr>
        <w:t>time payment, or additional measures if needed.</w:t>
      </w:r>
    </w:p>
    <w:p w14:paraId="7CC43A12" w14:textId="0EF4AFB1" w:rsidR="004478DB" w:rsidRDefault="004478DB" w:rsidP="006C41F2">
      <w:pPr>
        <w:tabs>
          <w:tab w:val="left" w:pos="1720"/>
        </w:tabs>
        <w:rPr>
          <w:rFonts w:cs="Arial"/>
          <w:szCs w:val="24"/>
        </w:rPr>
      </w:pPr>
    </w:p>
    <w:p w14:paraId="5C04C32F" w14:textId="13E339D1" w:rsidR="004478DB" w:rsidRDefault="004478DB" w:rsidP="006C41F2">
      <w:pPr>
        <w:tabs>
          <w:tab w:val="left" w:pos="1720"/>
        </w:tabs>
        <w:rPr>
          <w:rFonts w:cs="Arial"/>
          <w:szCs w:val="24"/>
        </w:rPr>
      </w:pPr>
      <w:r>
        <w:rPr>
          <w:rFonts w:cs="Arial"/>
          <w:szCs w:val="24"/>
        </w:rPr>
        <w:t>To be considered: Insurance collected-how do we want it reported</w:t>
      </w:r>
    </w:p>
    <w:p w14:paraId="0F2DCC76" w14:textId="6B0993EC" w:rsidR="00812181" w:rsidRDefault="00812181" w:rsidP="006C41F2">
      <w:pPr>
        <w:tabs>
          <w:tab w:val="left" w:pos="1720"/>
        </w:tabs>
        <w:rPr>
          <w:rFonts w:cs="Arial"/>
          <w:szCs w:val="24"/>
        </w:rPr>
      </w:pPr>
    </w:p>
    <w:p w14:paraId="697CA264" w14:textId="7FE352B5" w:rsidR="00812181" w:rsidRDefault="00226BC1" w:rsidP="006C41F2">
      <w:pPr>
        <w:tabs>
          <w:tab w:val="left" w:pos="1720"/>
        </w:tabs>
        <w:rPr>
          <w:rFonts w:cs="Arial"/>
          <w:szCs w:val="24"/>
        </w:rPr>
      </w:pPr>
      <w:r>
        <w:rPr>
          <w:rFonts w:cs="Arial"/>
          <w:szCs w:val="24"/>
        </w:rPr>
        <w:t>Next Meeting: tentatively scheduled for February 8, 2021</w:t>
      </w:r>
    </w:p>
    <w:p w14:paraId="4EE8F3FF" w14:textId="59E55C6B" w:rsidR="00DA37C9" w:rsidRDefault="00DA37C9" w:rsidP="006C41F2">
      <w:pPr>
        <w:tabs>
          <w:tab w:val="left" w:pos="1720"/>
        </w:tabs>
        <w:rPr>
          <w:rFonts w:cs="Arial"/>
          <w:szCs w:val="24"/>
        </w:rPr>
      </w:pPr>
    </w:p>
    <w:p w14:paraId="4F176C75" w14:textId="50A89A72" w:rsidR="00DA37C9" w:rsidRDefault="00DA37C9" w:rsidP="006C41F2">
      <w:pPr>
        <w:tabs>
          <w:tab w:val="left" w:pos="1720"/>
        </w:tabs>
        <w:rPr>
          <w:rFonts w:cs="Arial"/>
          <w:szCs w:val="24"/>
        </w:rPr>
      </w:pPr>
    </w:p>
    <w:p w14:paraId="6F39EE5D" w14:textId="1C7A55A8" w:rsidR="00DA37C9" w:rsidRDefault="00DA37C9" w:rsidP="006C41F2">
      <w:pPr>
        <w:tabs>
          <w:tab w:val="left" w:pos="1720"/>
        </w:tabs>
        <w:rPr>
          <w:rFonts w:cs="Arial"/>
          <w:szCs w:val="24"/>
        </w:rPr>
      </w:pPr>
    </w:p>
    <w:p w14:paraId="1C34C8DA" w14:textId="300A1D3A" w:rsidR="00DA37C9" w:rsidRDefault="00DA37C9" w:rsidP="006C41F2">
      <w:pPr>
        <w:tabs>
          <w:tab w:val="left" w:pos="1720"/>
        </w:tabs>
        <w:rPr>
          <w:rFonts w:cs="Arial"/>
          <w:szCs w:val="24"/>
        </w:rPr>
      </w:pPr>
    </w:p>
    <w:p w14:paraId="0F0FFF3C" w14:textId="73BF4702" w:rsidR="00DA37C9" w:rsidRDefault="00DA37C9" w:rsidP="006C41F2">
      <w:pPr>
        <w:tabs>
          <w:tab w:val="left" w:pos="1720"/>
        </w:tabs>
        <w:rPr>
          <w:rFonts w:cs="Arial"/>
          <w:szCs w:val="24"/>
        </w:rPr>
      </w:pPr>
    </w:p>
    <w:p w14:paraId="0C1409FF" w14:textId="77D02F42" w:rsidR="00DA37C9" w:rsidRDefault="00DA37C9" w:rsidP="006C41F2">
      <w:pPr>
        <w:tabs>
          <w:tab w:val="left" w:pos="1720"/>
        </w:tabs>
        <w:rPr>
          <w:rFonts w:cs="Arial"/>
          <w:szCs w:val="24"/>
        </w:rPr>
      </w:pPr>
    </w:p>
    <w:p w14:paraId="08B1FCF4" w14:textId="2F41C76D" w:rsidR="00DA37C9" w:rsidRDefault="00DA37C9" w:rsidP="006C41F2">
      <w:pPr>
        <w:tabs>
          <w:tab w:val="left" w:pos="1720"/>
        </w:tabs>
        <w:rPr>
          <w:rFonts w:cs="Arial"/>
          <w:szCs w:val="24"/>
        </w:rPr>
      </w:pPr>
    </w:p>
    <w:p w14:paraId="098C6F93" w14:textId="6BA11F1C" w:rsidR="00DA37C9" w:rsidRDefault="00DA37C9" w:rsidP="006C41F2">
      <w:pPr>
        <w:tabs>
          <w:tab w:val="left" w:pos="1720"/>
        </w:tabs>
        <w:rPr>
          <w:rFonts w:cs="Arial"/>
          <w:szCs w:val="24"/>
        </w:rPr>
      </w:pPr>
    </w:p>
    <w:p w14:paraId="1F3364AB" w14:textId="11A9B264" w:rsidR="00DA37C9" w:rsidRDefault="00DA37C9" w:rsidP="006C41F2">
      <w:pPr>
        <w:tabs>
          <w:tab w:val="left" w:pos="1720"/>
        </w:tabs>
        <w:rPr>
          <w:rFonts w:cs="Arial"/>
          <w:szCs w:val="24"/>
        </w:rPr>
      </w:pPr>
    </w:p>
    <w:p w14:paraId="362D57A2" w14:textId="0487A943" w:rsidR="00DA37C9" w:rsidRDefault="00DA37C9" w:rsidP="006C41F2">
      <w:pPr>
        <w:tabs>
          <w:tab w:val="left" w:pos="1720"/>
        </w:tabs>
        <w:rPr>
          <w:rFonts w:cs="Arial"/>
          <w:szCs w:val="24"/>
        </w:rPr>
      </w:pPr>
    </w:p>
    <w:p w14:paraId="637526C9" w14:textId="205DD6BF" w:rsidR="00DA37C9" w:rsidRDefault="00DA37C9" w:rsidP="006C41F2">
      <w:pPr>
        <w:tabs>
          <w:tab w:val="left" w:pos="1720"/>
        </w:tabs>
        <w:rPr>
          <w:rFonts w:cs="Arial"/>
          <w:szCs w:val="24"/>
        </w:rPr>
      </w:pPr>
    </w:p>
    <w:p w14:paraId="4B041C2D" w14:textId="77B9CC6D" w:rsidR="00DA37C9" w:rsidRDefault="00DA37C9" w:rsidP="006C41F2">
      <w:pPr>
        <w:tabs>
          <w:tab w:val="left" w:pos="1720"/>
        </w:tabs>
        <w:rPr>
          <w:rFonts w:cs="Arial"/>
          <w:szCs w:val="24"/>
        </w:rPr>
      </w:pPr>
    </w:p>
    <w:p w14:paraId="2DE468E3" w14:textId="2E988689" w:rsidR="00DA37C9" w:rsidRDefault="00DA37C9" w:rsidP="006C41F2">
      <w:pPr>
        <w:tabs>
          <w:tab w:val="left" w:pos="1720"/>
        </w:tabs>
        <w:rPr>
          <w:rFonts w:cs="Arial"/>
          <w:szCs w:val="24"/>
        </w:rPr>
      </w:pPr>
    </w:p>
    <w:p w14:paraId="2C6E06D8" w14:textId="1409547A" w:rsidR="00DA37C9" w:rsidRDefault="00DA37C9" w:rsidP="006C41F2">
      <w:pPr>
        <w:tabs>
          <w:tab w:val="left" w:pos="1720"/>
        </w:tabs>
        <w:rPr>
          <w:rFonts w:cs="Arial"/>
          <w:szCs w:val="24"/>
        </w:rPr>
      </w:pPr>
    </w:p>
    <w:p w14:paraId="44FA9527" w14:textId="5C38C1EC" w:rsidR="00DA37C9" w:rsidRDefault="00DA37C9" w:rsidP="006C41F2">
      <w:pPr>
        <w:tabs>
          <w:tab w:val="left" w:pos="1720"/>
        </w:tabs>
        <w:rPr>
          <w:rFonts w:cs="Arial"/>
          <w:szCs w:val="24"/>
        </w:rPr>
      </w:pPr>
    </w:p>
    <w:p w14:paraId="087462E3" w14:textId="7402645F" w:rsidR="00DA37C9" w:rsidRDefault="00DA37C9" w:rsidP="006C41F2">
      <w:pPr>
        <w:tabs>
          <w:tab w:val="left" w:pos="1720"/>
        </w:tabs>
        <w:rPr>
          <w:rFonts w:cs="Arial"/>
          <w:szCs w:val="24"/>
        </w:rPr>
      </w:pPr>
    </w:p>
    <w:p w14:paraId="1AD17C69" w14:textId="719E9132" w:rsidR="00DA37C9" w:rsidRDefault="00DA37C9" w:rsidP="006C41F2">
      <w:pPr>
        <w:tabs>
          <w:tab w:val="left" w:pos="1720"/>
        </w:tabs>
        <w:rPr>
          <w:rFonts w:cs="Arial"/>
          <w:szCs w:val="24"/>
        </w:rPr>
      </w:pPr>
    </w:p>
    <w:p w14:paraId="6B352F2F" w14:textId="7260205F" w:rsidR="00DA37C9" w:rsidRDefault="00DA37C9" w:rsidP="006C41F2">
      <w:pPr>
        <w:tabs>
          <w:tab w:val="left" w:pos="1720"/>
        </w:tabs>
        <w:rPr>
          <w:rFonts w:cs="Arial"/>
          <w:szCs w:val="24"/>
        </w:rPr>
      </w:pPr>
    </w:p>
    <w:p w14:paraId="6CC6D7EB" w14:textId="23563282" w:rsidR="00DA37C9" w:rsidRDefault="00DA37C9" w:rsidP="006C41F2">
      <w:pPr>
        <w:tabs>
          <w:tab w:val="left" w:pos="1720"/>
        </w:tabs>
        <w:rPr>
          <w:rFonts w:cs="Arial"/>
          <w:szCs w:val="24"/>
        </w:rPr>
      </w:pPr>
    </w:p>
    <w:p w14:paraId="3CDC5A80" w14:textId="6C88BFF5" w:rsidR="00DA37C9" w:rsidRDefault="00DA37C9" w:rsidP="006C41F2">
      <w:pPr>
        <w:tabs>
          <w:tab w:val="left" w:pos="1720"/>
        </w:tabs>
        <w:rPr>
          <w:rFonts w:cs="Arial"/>
          <w:szCs w:val="24"/>
        </w:rPr>
      </w:pPr>
    </w:p>
    <w:p w14:paraId="55390394" w14:textId="074B1C10" w:rsidR="00DA37C9" w:rsidRDefault="00DA37C9" w:rsidP="006C41F2">
      <w:pPr>
        <w:tabs>
          <w:tab w:val="left" w:pos="1720"/>
        </w:tabs>
        <w:rPr>
          <w:rFonts w:cs="Arial"/>
          <w:szCs w:val="24"/>
        </w:rPr>
      </w:pPr>
    </w:p>
    <w:p w14:paraId="67803660" w14:textId="243A3A48" w:rsidR="00DA37C9" w:rsidRDefault="005E6468" w:rsidP="006C41F2">
      <w:pPr>
        <w:tabs>
          <w:tab w:val="left" w:pos="1720"/>
        </w:tabs>
        <w:rPr>
          <w:rFonts w:cs="Arial"/>
          <w:szCs w:val="24"/>
        </w:rPr>
      </w:pPr>
      <w:r>
        <w:rPr>
          <w:noProof/>
        </w:rPr>
        <w:drawing>
          <wp:inline distT="0" distB="0" distL="0" distR="0" wp14:anchorId="68DA9579" wp14:editId="24CF5EE4">
            <wp:extent cx="6858000" cy="13500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350010"/>
                    </a:xfrm>
                    <a:prstGeom prst="rect">
                      <a:avLst/>
                    </a:prstGeom>
                  </pic:spPr>
                </pic:pic>
              </a:graphicData>
            </a:graphic>
          </wp:inline>
        </w:drawing>
      </w:r>
    </w:p>
    <w:p w14:paraId="6E871DD8" w14:textId="77777777" w:rsidR="002D1871" w:rsidRDefault="002D1871" w:rsidP="002D1871">
      <w:pPr>
        <w:pStyle w:val="Default"/>
      </w:pPr>
    </w:p>
    <w:p w14:paraId="7AF7AAF2" w14:textId="77777777" w:rsidR="002D1871" w:rsidRDefault="002D1871" w:rsidP="002D1871">
      <w:pPr>
        <w:pStyle w:val="Default"/>
        <w:rPr>
          <w:sz w:val="22"/>
          <w:szCs w:val="22"/>
        </w:rPr>
      </w:pPr>
      <w:bookmarkStart w:id="0" w:name="_GoBack"/>
      <w:bookmarkEnd w:id="0"/>
      <w:r>
        <w:rPr>
          <w:sz w:val="22"/>
          <w:szCs w:val="22"/>
        </w:rPr>
        <w:t>SSIP</w:t>
      </w:r>
    </w:p>
    <w:p w14:paraId="0A6602AC" w14:textId="77777777" w:rsidR="002D1871" w:rsidRDefault="002D1871" w:rsidP="002D1871">
      <w:pPr>
        <w:pStyle w:val="Default"/>
        <w:rPr>
          <w:sz w:val="22"/>
          <w:szCs w:val="22"/>
        </w:rPr>
      </w:pPr>
      <w:r>
        <w:rPr>
          <w:i/>
          <w:iCs/>
          <w:sz w:val="22"/>
          <w:szCs w:val="22"/>
        </w:rPr>
        <w:t xml:space="preserve">Education and Outreach </w:t>
      </w:r>
    </w:p>
    <w:p w14:paraId="06814499"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Interviews are being completed for an Education Projects Coordinator position. This position will take over as the staff support for the ICC and as the lead on Education and Outreach SSIP work as Koleen </w:t>
      </w:r>
      <w:proofErr w:type="spellStart"/>
      <w:r>
        <w:rPr>
          <w:sz w:val="22"/>
          <w:szCs w:val="22"/>
        </w:rPr>
        <w:t>Kerksi</w:t>
      </w:r>
      <w:proofErr w:type="spellEnd"/>
      <w:r>
        <w:rPr>
          <w:sz w:val="22"/>
          <w:szCs w:val="22"/>
        </w:rPr>
        <w:t xml:space="preserve"> will be taking the lead with Linda on Professional Development projects and Autism. Koleen recently completed the training to become a national fidelity coach and will complete her TA with Rush and Sheldon over the next few months </w:t>
      </w:r>
    </w:p>
    <w:p w14:paraId="28315955"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We are exploring an MOU with DSS about data sharing for Child Find like we do with DPH for children with diagnosed medical conditions who would be eligible but are not enrolled in Part C. </w:t>
      </w:r>
    </w:p>
    <w:p w14:paraId="083CCAC1"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We are working with BESB to create similar style handout as the EDHI “HSS” flyer. </w:t>
      </w:r>
    </w:p>
    <w:p w14:paraId="1F3AFC6C"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 total of 15 people from CPAC and CDI have observed or are scheduled to observe a remote evaluation. The intent was to provide direct knowledge to CPAC/CDI so that they could information to families and better understand the process. Thank you to the programs who are helping. </w:t>
      </w:r>
    </w:p>
    <w:p w14:paraId="34F27874"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OEC joined a collaborative in-service hosted by CDHI on 10/28 to highlight supports available in “Connecting Children to Behavioral Health Services” at the Department of Pediatrics meeting at Middletown Behavioral Health/Middlesex Health Pediatric Services. </w:t>
      </w:r>
    </w:p>
    <w:p w14:paraId="5503BCFA"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Koleen met with CCMC neonatologist Dr. Lainwala and the rehab supervisor/OT to discuss B23 referrals and supports. </w:t>
      </w:r>
      <w:proofErr w:type="spellStart"/>
      <w:r>
        <w:rPr>
          <w:sz w:val="22"/>
          <w:szCs w:val="22"/>
        </w:rPr>
        <w:t>Dr</w:t>
      </w:r>
      <w:proofErr w:type="spellEnd"/>
      <w:r>
        <w:rPr>
          <w:sz w:val="22"/>
          <w:szCs w:val="22"/>
        </w:rPr>
        <w:t xml:space="preserve"> </w:t>
      </w:r>
      <w:proofErr w:type="spellStart"/>
      <w:r>
        <w:rPr>
          <w:sz w:val="22"/>
          <w:szCs w:val="22"/>
        </w:rPr>
        <w:t>Laiwala</w:t>
      </w:r>
      <w:proofErr w:type="spellEnd"/>
      <w:r>
        <w:rPr>
          <w:sz w:val="22"/>
          <w:szCs w:val="22"/>
        </w:rPr>
        <w:t xml:space="preserve"> would like to continue with a staff-wide training in early 2021. </w:t>
      </w:r>
    </w:p>
    <w:p w14:paraId="0B759D90"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information session was also presented to the Bridgeport NICU staff courtesy of neonatologist Dr. </w:t>
      </w:r>
      <w:proofErr w:type="spellStart"/>
      <w:r>
        <w:rPr>
          <w:sz w:val="22"/>
          <w:szCs w:val="22"/>
        </w:rPr>
        <w:t>Guarcello</w:t>
      </w:r>
      <w:proofErr w:type="spellEnd"/>
      <w:r>
        <w:rPr>
          <w:sz w:val="22"/>
          <w:szCs w:val="22"/>
        </w:rPr>
        <w:t xml:space="preserve">. </w:t>
      </w:r>
      <w:proofErr w:type="spellStart"/>
      <w:r>
        <w:rPr>
          <w:sz w:val="22"/>
          <w:szCs w:val="22"/>
        </w:rPr>
        <w:t>Dr</w:t>
      </w:r>
      <w:proofErr w:type="spellEnd"/>
      <w:r>
        <w:rPr>
          <w:sz w:val="22"/>
          <w:szCs w:val="22"/>
        </w:rPr>
        <w:t xml:space="preserve"> </w:t>
      </w:r>
      <w:proofErr w:type="spellStart"/>
      <w:r>
        <w:rPr>
          <w:sz w:val="22"/>
          <w:szCs w:val="22"/>
        </w:rPr>
        <w:t>Guarcello</w:t>
      </w:r>
      <w:proofErr w:type="spellEnd"/>
      <w:r>
        <w:rPr>
          <w:sz w:val="22"/>
          <w:szCs w:val="22"/>
        </w:rPr>
        <w:t xml:space="preserve"> expressed an interest in have B23 back for a staff meeting in early 2021 and was receptive to local provider programs participating in a future meeting. </w:t>
      </w:r>
    </w:p>
    <w:p w14:paraId="3A2A4F84"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two part professional development session as part of a federal grant for continuing education for librarians is still in the works and will be part of their ongoing series “Set the Stage”. The first session will be presented on 1/27/21 and the second (TBD) will include Andrea Brinnel and CPAC. </w:t>
      </w:r>
    </w:p>
    <w:p w14:paraId="04394942" w14:textId="77777777" w:rsidR="002D1871" w:rsidRDefault="002D1871" w:rsidP="002D1871">
      <w:pPr>
        <w:pStyle w:val="Default"/>
        <w:rPr>
          <w:sz w:val="22"/>
          <w:szCs w:val="22"/>
        </w:rPr>
      </w:pPr>
    </w:p>
    <w:p w14:paraId="24BC1556" w14:textId="77777777" w:rsidR="002D1871" w:rsidRDefault="002D1871" w:rsidP="002D1871">
      <w:pPr>
        <w:pStyle w:val="Default"/>
        <w:rPr>
          <w:sz w:val="22"/>
          <w:szCs w:val="22"/>
        </w:rPr>
      </w:pPr>
      <w:r>
        <w:rPr>
          <w:i/>
          <w:iCs/>
          <w:sz w:val="22"/>
          <w:szCs w:val="22"/>
        </w:rPr>
        <w:t xml:space="preserve">Personnel Development </w:t>
      </w:r>
    </w:p>
    <w:p w14:paraId="5E8B4C19"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16 members of the first cohort of the Leadership Grant are meeting biweekly for a total of five hours per week. </w:t>
      </w:r>
    </w:p>
    <w:p w14:paraId="20F33C57"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RAINBOW PD grant is ready to start accepting applications for Mentor Coach fiscal support. The draft application was sent to programs last week and will be reviewed at the meeting after this before being finalized. The OEC has to expend 90% of the grant by August or risk reduced funding next year. Therefore, programs that are accepted will be on a tight timeline to complete 6 months of mentor coaching between January and June 2021. </w:t>
      </w:r>
    </w:p>
    <w:p w14:paraId="2E5EA69B"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After a 2-day Family Coach training and Mentor Coach training held in November, EIS programs are ready to use their own mentor coaches to provide the require 6 months of TA to the participants. This has been the plan all along for sustainability. </w:t>
      </w:r>
    </w:p>
    <w:p w14:paraId="002A495A"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 new Mentor Coach Community of Practice began on 12/9/20 and was very well received. </w:t>
      </w:r>
    </w:p>
    <w:p w14:paraId="714CA848" w14:textId="77777777" w:rsidR="002D1871" w:rsidRDefault="002D1871" w:rsidP="002D1871">
      <w:pPr>
        <w:pStyle w:val="Default"/>
        <w:rPr>
          <w:sz w:val="22"/>
          <w:szCs w:val="22"/>
        </w:rPr>
      </w:pPr>
    </w:p>
    <w:p w14:paraId="24E0C0E7" w14:textId="77777777" w:rsidR="002D1871" w:rsidRDefault="002D1871" w:rsidP="002D1871">
      <w:pPr>
        <w:pStyle w:val="Default"/>
        <w:rPr>
          <w:sz w:val="22"/>
          <w:szCs w:val="22"/>
        </w:rPr>
      </w:pPr>
      <w:r>
        <w:rPr>
          <w:i/>
          <w:iCs/>
          <w:sz w:val="22"/>
          <w:szCs w:val="22"/>
        </w:rPr>
        <w:t xml:space="preserve">Fiscal Enhancements </w:t>
      </w:r>
    </w:p>
    <w:p w14:paraId="5D55319D"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PCG and the OEC had a very successful meeting with the CT Association of Health Plans. Follow up includes PCG sending summary by plan data to CTAHP to review. While most of the six plans are paying for about 15% of what is billed, CIGNA is at 9% and so PCG will start there. The goal is to identify efficiencies for EIS programs, PCG and the plans while reducing rejections and denials. </w:t>
      </w:r>
    </w:p>
    <w:p w14:paraId="285D29C1" w14:textId="77777777" w:rsidR="002D1871" w:rsidRDefault="002D1871" w:rsidP="002D187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The OEC held the first new Insurance Billing Community of Practice (</w:t>
      </w:r>
      <w:proofErr w:type="spellStart"/>
      <w:r>
        <w:rPr>
          <w:sz w:val="22"/>
          <w:szCs w:val="22"/>
        </w:rPr>
        <w:t>CoP</w:t>
      </w:r>
      <w:proofErr w:type="spellEnd"/>
      <w:r>
        <w:rPr>
          <w:sz w:val="22"/>
          <w:szCs w:val="22"/>
        </w:rPr>
        <w:t>) and it was so well received that the participants asked to meet monthly for two hours! The sharing of ideas will help everyone be more successful at billing and will help the OEC and PCG identify systemic issues.</w:t>
      </w:r>
    </w:p>
    <w:p w14:paraId="382C45BC" w14:textId="1917A32A" w:rsidR="00DA37C9" w:rsidRDefault="00DA37C9" w:rsidP="006C41F2">
      <w:pPr>
        <w:tabs>
          <w:tab w:val="left" w:pos="1720"/>
        </w:tabs>
        <w:rPr>
          <w:rFonts w:cs="Arial"/>
          <w:szCs w:val="24"/>
        </w:rPr>
      </w:pPr>
    </w:p>
    <w:p w14:paraId="0F4802F6" w14:textId="77777777" w:rsidR="002D1871" w:rsidRPr="002D1871" w:rsidRDefault="002D1871" w:rsidP="002D1871">
      <w:pPr>
        <w:autoSpaceDE w:val="0"/>
        <w:autoSpaceDN w:val="0"/>
        <w:adjustRightInd w:val="0"/>
        <w:rPr>
          <w:rFonts w:ascii="Wingdings" w:hAnsi="Wingdings" w:cs="Wingdings"/>
          <w:color w:val="000000"/>
          <w:szCs w:val="24"/>
          <w:lang w:eastAsia="ja-JP"/>
        </w:rPr>
      </w:pPr>
    </w:p>
    <w:p w14:paraId="58A661C5" w14:textId="77777777" w:rsidR="002D1871" w:rsidRPr="002D1871" w:rsidRDefault="002D1871" w:rsidP="002D1871">
      <w:pPr>
        <w:autoSpaceDE w:val="0"/>
        <w:autoSpaceDN w:val="0"/>
        <w:adjustRightInd w:val="0"/>
        <w:rPr>
          <w:rFonts w:cs="Arial"/>
          <w:color w:val="000000"/>
          <w:sz w:val="22"/>
          <w:szCs w:val="22"/>
          <w:lang w:eastAsia="ja-JP"/>
        </w:rPr>
      </w:pPr>
      <w:r w:rsidRPr="002D1871">
        <w:rPr>
          <w:rFonts w:ascii="Wingdings" w:hAnsi="Wingdings" w:cs="Wingdings"/>
          <w:color w:val="000000"/>
          <w:sz w:val="22"/>
          <w:szCs w:val="22"/>
          <w:lang w:eastAsia="ja-JP"/>
        </w:rPr>
        <w:t></w:t>
      </w:r>
      <w:r w:rsidRPr="002D1871">
        <w:rPr>
          <w:rFonts w:ascii="Wingdings" w:hAnsi="Wingdings" w:cs="Wingdings"/>
          <w:color w:val="000000"/>
          <w:sz w:val="22"/>
          <w:szCs w:val="22"/>
          <w:lang w:eastAsia="ja-JP"/>
        </w:rPr>
        <w:t></w:t>
      </w:r>
      <w:r w:rsidRPr="002D1871">
        <w:rPr>
          <w:rFonts w:cs="Arial"/>
          <w:color w:val="000000"/>
          <w:sz w:val="22"/>
          <w:szCs w:val="22"/>
          <w:lang w:eastAsia="ja-JP"/>
        </w:rPr>
        <w:t xml:space="preserve">PCG started billing the F84.* ICDs as the primary code in all cases when that code is present and the results in the first month were very positive. As of Friday based on dates of service October = $19,790 and November = $89,191. If that continues, it could result in a significant annual increase. </w:t>
      </w:r>
    </w:p>
    <w:p w14:paraId="0201AA92" w14:textId="77777777" w:rsidR="002D1871" w:rsidRPr="002D1871" w:rsidRDefault="002D1871" w:rsidP="002D1871">
      <w:pPr>
        <w:autoSpaceDE w:val="0"/>
        <w:autoSpaceDN w:val="0"/>
        <w:adjustRightInd w:val="0"/>
        <w:rPr>
          <w:rFonts w:cs="Arial"/>
          <w:color w:val="000000"/>
          <w:sz w:val="22"/>
          <w:szCs w:val="22"/>
          <w:lang w:eastAsia="ja-JP"/>
        </w:rPr>
      </w:pPr>
      <w:r w:rsidRPr="002D1871">
        <w:rPr>
          <w:rFonts w:ascii="Wingdings" w:hAnsi="Wingdings" w:cs="Wingdings"/>
          <w:color w:val="000000"/>
          <w:sz w:val="22"/>
          <w:szCs w:val="22"/>
          <w:lang w:eastAsia="ja-JP"/>
        </w:rPr>
        <w:t></w:t>
      </w:r>
      <w:r w:rsidRPr="002D1871">
        <w:rPr>
          <w:rFonts w:ascii="Wingdings" w:hAnsi="Wingdings" w:cs="Wingdings"/>
          <w:color w:val="000000"/>
          <w:sz w:val="22"/>
          <w:szCs w:val="22"/>
          <w:lang w:eastAsia="ja-JP"/>
        </w:rPr>
        <w:t></w:t>
      </w:r>
      <w:r w:rsidRPr="002D1871">
        <w:rPr>
          <w:rFonts w:cs="Arial"/>
          <w:color w:val="000000"/>
          <w:sz w:val="22"/>
          <w:szCs w:val="22"/>
          <w:lang w:eastAsia="ja-JP"/>
        </w:rPr>
        <w:t xml:space="preserve">The OEC’s contract with PCG expires on 6/30/21 and we will be requesting a 5-year sole source renewal. We will be asking EIS programs for input on changes at the meeting that follows. </w:t>
      </w:r>
    </w:p>
    <w:p w14:paraId="14F95B03" w14:textId="77777777" w:rsidR="002D1871" w:rsidRPr="002D1871" w:rsidRDefault="002D1871" w:rsidP="002D1871">
      <w:pPr>
        <w:autoSpaceDE w:val="0"/>
        <w:autoSpaceDN w:val="0"/>
        <w:adjustRightInd w:val="0"/>
        <w:rPr>
          <w:rFonts w:cs="Arial"/>
          <w:color w:val="000000"/>
          <w:sz w:val="22"/>
          <w:szCs w:val="22"/>
          <w:lang w:eastAsia="ja-JP"/>
        </w:rPr>
      </w:pPr>
      <w:r w:rsidRPr="002D1871">
        <w:rPr>
          <w:rFonts w:ascii="Wingdings" w:hAnsi="Wingdings" w:cs="Wingdings"/>
          <w:color w:val="000000"/>
          <w:sz w:val="22"/>
          <w:szCs w:val="22"/>
          <w:lang w:eastAsia="ja-JP"/>
        </w:rPr>
        <w:t></w:t>
      </w:r>
      <w:r w:rsidRPr="002D1871">
        <w:rPr>
          <w:rFonts w:ascii="Wingdings" w:hAnsi="Wingdings" w:cs="Wingdings"/>
          <w:color w:val="000000"/>
          <w:sz w:val="22"/>
          <w:szCs w:val="22"/>
          <w:lang w:eastAsia="ja-JP"/>
        </w:rPr>
        <w:t></w:t>
      </w:r>
      <w:r w:rsidRPr="002D1871">
        <w:rPr>
          <w:rFonts w:cs="Arial"/>
          <w:color w:val="000000"/>
          <w:sz w:val="22"/>
          <w:szCs w:val="22"/>
          <w:lang w:eastAsia="ja-JP"/>
        </w:rPr>
        <w:t xml:space="preserve">Effective 11/1/20 the OEC discontinued paying emergency/extended GAP, which paid programs for children with IFSPs even when no EIS were billed in the month. </w:t>
      </w:r>
    </w:p>
    <w:p w14:paraId="3D254FDE" w14:textId="77777777" w:rsidR="002D1871" w:rsidRPr="002D1871" w:rsidRDefault="002D1871" w:rsidP="002D1871">
      <w:pPr>
        <w:autoSpaceDE w:val="0"/>
        <w:autoSpaceDN w:val="0"/>
        <w:adjustRightInd w:val="0"/>
        <w:rPr>
          <w:rFonts w:cs="Arial"/>
          <w:color w:val="000000"/>
          <w:sz w:val="22"/>
          <w:szCs w:val="22"/>
          <w:lang w:eastAsia="ja-JP"/>
        </w:rPr>
      </w:pPr>
      <w:r w:rsidRPr="002D1871">
        <w:rPr>
          <w:rFonts w:ascii="Wingdings" w:hAnsi="Wingdings" w:cs="Wingdings"/>
          <w:color w:val="000000"/>
          <w:sz w:val="22"/>
          <w:szCs w:val="22"/>
          <w:lang w:eastAsia="ja-JP"/>
        </w:rPr>
        <w:t></w:t>
      </w:r>
      <w:r w:rsidRPr="002D1871">
        <w:rPr>
          <w:rFonts w:ascii="Wingdings" w:hAnsi="Wingdings" w:cs="Wingdings"/>
          <w:color w:val="000000"/>
          <w:sz w:val="22"/>
          <w:szCs w:val="22"/>
          <w:lang w:eastAsia="ja-JP"/>
        </w:rPr>
        <w:t></w:t>
      </w:r>
      <w:r w:rsidRPr="002D1871">
        <w:rPr>
          <w:rFonts w:cs="Arial"/>
          <w:color w:val="000000"/>
          <w:sz w:val="22"/>
          <w:szCs w:val="22"/>
          <w:lang w:eastAsia="ja-JP"/>
        </w:rPr>
        <w:t xml:space="preserve">With input from programs and with only normal GAP payments going forward the OEC is no longer projecting a deficit. As we learned last June, projections can change quickly based on the many assumptions made in the models used by the fiscal division. </w:t>
      </w:r>
    </w:p>
    <w:p w14:paraId="5B75D6F5" w14:textId="77777777" w:rsidR="002D1871" w:rsidRPr="002D1871" w:rsidRDefault="002D1871" w:rsidP="002D1871">
      <w:pPr>
        <w:autoSpaceDE w:val="0"/>
        <w:autoSpaceDN w:val="0"/>
        <w:adjustRightInd w:val="0"/>
        <w:rPr>
          <w:rFonts w:cs="Arial"/>
          <w:color w:val="000000"/>
          <w:sz w:val="22"/>
          <w:szCs w:val="22"/>
          <w:lang w:eastAsia="ja-JP"/>
        </w:rPr>
      </w:pPr>
      <w:r w:rsidRPr="002D1871">
        <w:rPr>
          <w:rFonts w:ascii="Wingdings" w:hAnsi="Wingdings" w:cs="Wingdings"/>
          <w:color w:val="000000"/>
          <w:sz w:val="22"/>
          <w:szCs w:val="22"/>
          <w:lang w:eastAsia="ja-JP"/>
        </w:rPr>
        <w:t></w:t>
      </w:r>
      <w:r w:rsidRPr="002D1871">
        <w:rPr>
          <w:rFonts w:ascii="Wingdings" w:hAnsi="Wingdings" w:cs="Wingdings"/>
          <w:color w:val="000000"/>
          <w:sz w:val="22"/>
          <w:szCs w:val="22"/>
          <w:lang w:eastAsia="ja-JP"/>
        </w:rPr>
        <w:t></w:t>
      </w:r>
      <w:r w:rsidRPr="002D1871">
        <w:rPr>
          <w:rFonts w:cs="Arial"/>
          <w:color w:val="000000"/>
          <w:sz w:val="22"/>
          <w:szCs w:val="22"/>
          <w:lang w:eastAsia="ja-JP"/>
        </w:rPr>
        <w:t xml:space="preserve">Last Tuesday the ICC legislative/fiscal committee asked for some data that may become part of a regular report to the ICC. A draft is available as the final numbers could not be prepared in time for this meeting. It will help the OEC to standardize and vet reports if one consistent request is made for monthly updates to the council. Ad hoc reports involving PCG, Fiscal and SPIDER data are much more complex now than previous data reports and need time for thoughtful programming. </w:t>
      </w:r>
    </w:p>
    <w:p w14:paraId="52C450A4" w14:textId="77777777" w:rsidR="002D1871" w:rsidRPr="002D1871" w:rsidRDefault="002D1871" w:rsidP="002D1871">
      <w:pPr>
        <w:autoSpaceDE w:val="0"/>
        <w:autoSpaceDN w:val="0"/>
        <w:adjustRightInd w:val="0"/>
        <w:rPr>
          <w:rFonts w:ascii="Wingdings" w:hAnsi="Wingdings" w:cs="Wingdings"/>
          <w:color w:val="000000"/>
          <w:sz w:val="22"/>
          <w:szCs w:val="22"/>
          <w:lang w:eastAsia="ja-JP"/>
        </w:rPr>
      </w:pPr>
      <w:r w:rsidRPr="002D1871">
        <w:rPr>
          <w:rFonts w:cs="Arial"/>
          <w:color w:val="000000"/>
          <w:sz w:val="22"/>
          <w:szCs w:val="22"/>
          <w:lang w:eastAsia="ja-JP"/>
        </w:rPr>
        <w:t xml:space="preserve">SPP.APR Review </w:t>
      </w:r>
    </w:p>
    <w:p w14:paraId="50568309" w14:textId="77777777" w:rsidR="002D1871" w:rsidRPr="002D1871" w:rsidRDefault="002D1871" w:rsidP="002D1871">
      <w:pPr>
        <w:autoSpaceDE w:val="0"/>
        <w:autoSpaceDN w:val="0"/>
        <w:adjustRightInd w:val="0"/>
        <w:rPr>
          <w:rFonts w:cs="Arial"/>
          <w:color w:val="000000"/>
          <w:sz w:val="22"/>
          <w:szCs w:val="22"/>
          <w:lang w:eastAsia="ja-JP"/>
        </w:rPr>
      </w:pPr>
      <w:r w:rsidRPr="002D1871">
        <w:rPr>
          <w:rFonts w:ascii="Wingdings" w:hAnsi="Wingdings" w:cs="Wingdings"/>
          <w:color w:val="000000"/>
          <w:sz w:val="22"/>
          <w:szCs w:val="22"/>
          <w:lang w:eastAsia="ja-JP"/>
        </w:rPr>
        <w:t></w:t>
      </w:r>
      <w:r w:rsidRPr="002D1871">
        <w:rPr>
          <w:rFonts w:ascii="Wingdings" w:hAnsi="Wingdings" w:cs="Wingdings"/>
          <w:color w:val="000000"/>
          <w:sz w:val="22"/>
          <w:szCs w:val="22"/>
          <w:lang w:eastAsia="ja-JP"/>
        </w:rPr>
        <w:t></w:t>
      </w:r>
      <w:r w:rsidRPr="002D1871">
        <w:rPr>
          <w:rFonts w:cs="Arial"/>
          <w:color w:val="000000"/>
          <w:sz w:val="22"/>
          <w:szCs w:val="22"/>
          <w:lang w:eastAsia="ja-JP"/>
        </w:rPr>
        <w:t xml:space="preserve">Nicole will review the summary table about the FFY19-SFY20 SPP/APR that is due February 1, 2021. </w:t>
      </w:r>
    </w:p>
    <w:p w14:paraId="21EDD9D8" w14:textId="77777777" w:rsidR="002D1871" w:rsidRPr="002D1871" w:rsidRDefault="002D1871" w:rsidP="002D1871">
      <w:pPr>
        <w:autoSpaceDE w:val="0"/>
        <w:autoSpaceDN w:val="0"/>
        <w:adjustRightInd w:val="0"/>
        <w:rPr>
          <w:rFonts w:cs="Arial"/>
          <w:color w:val="000000"/>
          <w:sz w:val="22"/>
          <w:szCs w:val="22"/>
          <w:lang w:eastAsia="ja-JP"/>
        </w:rPr>
      </w:pPr>
    </w:p>
    <w:p w14:paraId="3CCB0AB0" w14:textId="77777777" w:rsidR="002D1871" w:rsidRPr="002D1871" w:rsidRDefault="002D1871" w:rsidP="002D1871">
      <w:pPr>
        <w:autoSpaceDE w:val="0"/>
        <w:autoSpaceDN w:val="0"/>
        <w:adjustRightInd w:val="0"/>
        <w:rPr>
          <w:rFonts w:ascii="Wingdings" w:hAnsi="Wingdings" w:cs="Wingdings"/>
          <w:color w:val="000000"/>
          <w:sz w:val="22"/>
          <w:szCs w:val="22"/>
          <w:lang w:eastAsia="ja-JP"/>
        </w:rPr>
      </w:pPr>
      <w:r w:rsidRPr="002D1871">
        <w:rPr>
          <w:rFonts w:cs="Arial"/>
          <w:color w:val="000000"/>
          <w:sz w:val="22"/>
          <w:szCs w:val="22"/>
          <w:lang w:eastAsia="ja-JP"/>
        </w:rPr>
        <w:t xml:space="preserve">Other </w:t>
      </w:r>
    </w:p>
    <w:p w14:paraId="5465C5E6" w14:textId="77777777" w:rsidR="002D1871" w:rsidRPr="002D1871" w:rsidRDefault="002D1871" w:rsidP="002D1871">
      <w:pPr>
        <w:autoSpaceDE w:val="0"/>
        <w:autoSpaceDN w:val="0"/>
        <w:adjustRightInd w:val="0"/>
        <w:rPr>
          <w:rFonts w:ascii="Wingdings" w:hAnsi="Wingdings" w:cs="Wingdings"/>
          <w:color w:val="000000"/>
          <w:sz w:val="22"/>
          <w:szCs w:val="22"/>
          <w:lang w:eastAsia="ja-JP"/>
        </w:rPr>
      </w:pPr>
      <w:r w:rsidRPr="002D1871">
        <w:rPr>
          <w:rFonts w:ascii="Wingdings" w:hAnsi="Wingdings" w:cs="Wingdings"/>
          <w:color w:val="000000"/>
          <w:sz w:val="22"/>
          <w:szCs w:val="22"/>
          <w:lang w:eastAsia="ja-JP"/>
        </w:rPr>
        <w:t></w:t>
      </w:r>
      <w:r w:rsidRPr="002D1871">
        <w:rPr>
          <w:rFonts w:ascii="Wingdings" w:hAnsi="Wingdings" w:cs="Wingdings"/>
          <w:color w:val="000000"/>
          <w:sz w:val="22"/>
          <w:szCs w:val="22"/>
          <w:lang w:eastAsia="ja-JP"/>
        </w:rPr>
        <w:t></w:t>
      </w:r>
      <w:r w:rsidRPr="002D1871">
        <w:rPr>
          <w:rFonts w:cs="Arial"/>
          <w:color w:val="000000"/>
          <w:sz w:val="22"/>
          <w:szCs w:val="22"/>
          <w:lang w:eastAsia="ja-JP"/>
        </w:rPr>
        <w:t>There are several draft procedure revisions online for feedback including the one about working with DCF. That procedure was almost completely rewritten with fresh eyes as we have been doing since 2018. Feedback is due to Elisabeth.Teller@ct.gov by December 24</w:t>
      </w:r>
      <w:r w:rsidRPr="002D1871">
        <w:rPr>
          <w:rFonts w:cs="Arial"/>
          <w:color w:val="000000"/>
          <w:sz w:val="14"/>
          <w:szCs w:val="14"/>
          <w:lang w:eastAsia="ja-JP"/>
        </w:rPr>
        <w:t>th</w:t>
      </w:r>
      <w:r w:rsidRPr="002D1871">
        <w:rPr>
          <w:rFonts w:cs="Arial"/>
          <w:color w:val="000000"/>
          <w:sz w:val="22"/>
          <w:szCs w:val="22"/>
          <w:lang w:eastAsia="ja-JP"/>
        </w:rPr>
        <w:t xml:space="preserve">. </w:t>
      </w:r>
    </w:p>
    <w:p w14:paraId="5F65D8BA" w14:textId="77777777" w:rsidR="002D1871" w:rsidRPr="002D1871" w:rsidRDefault="002D1871" w:rsidP="002D1871">
      <w:pPr>
        <w:autoSpaceDE w:val="0"/>
        <w:autoSpaceDN w:val="0"/>
        <w:adjustRightInd w:val="0"/>
        <w:rPr>
          <w:rFonts w:cs="Arial"/>
          <w:color w:val="000000"/>
          <w:sz w:val="22"/>
          <w:szCs w:val="22"/>
          <w:lang w:eastAsia="ja-JP"/>
        </w:rPr>
      </w:pPr>
      <w:r w:rsidRPr="002D1871">
        <w:rPr>
          <w:rFonts w:ascii="Wingdings" w:hAnsi="Wingdings" w:cs="Wingdings"/>
          <w:color w:val="000000"/>
          <w:sz w:val="22"/>
          <w:szCs w:val="22"/>
          <w:lang w:eastAsia="ja-JP"/>
        </w:rPr>
        <w:t></w:t>
      </w:r>
      <w:r w:rsidRPr="002D1871">
        <w:rPr>
          <w:rFonts w:ascii="Wingdings" w:hAnsi="Wingdings" w:cs="Wingdings"/>
          <w:color w:val="000000"/>
          <w:sz w:val="22"/>
          <w:szCs w:val="22"/>
          <w:lang w:eastAsia="ja-JP"/>
        </w:rPr>
        <w:t></w:t>
      </w:r>
      <w:r w:rsidRPr="002D1871">
        <w:rPr>
          <w:rFonts w:cs="Arial"/>
          <w:color w:val="000000"/>
          <w:sz w:val="22"/>
          <w:szCs w:val="22"/>
          <w:lang w:eastAsia="ja-JP"/>
        </w:rPr>
        <w:t xml:space="preserve">Since the last ICC meeting we can now announce that we happily hired former ICC member Elisabeth Teller as our lead for General Supervision and Monitoring. Now that the Birth to Three system has moved past the change to fee-for service, the RFP and the early months of the COIVD-10 PHE, we will return our focus to verifying of deeper IDEA compliance as well as adding fiscal audits that will mirror what DSS will do when they audit. The OEC will not be extrapolating and will as always include stakeholder input on the processes being developed. </w:t>
      </w:r>
    </w:p>
    <w:p w14:paraId="61383F0B" w14:textId="77777777" w:rsidR="002D1871" w:rsidRPr="002D1871" w:rsidRDefault="002D1871" w:rsidP="002D1871">
      <w:pPr>
        <w:autoSpaceDE w:val="0"/>
        <w:autoSpaceDN w:val="0"/>
        <w:adjustRightInd w:val="0"/>
        <w:rPr>
          <w:rFonts w:cs="Arial"/>
          <w:color w:val="000000"/>
          <w:sz w:val="22"/>
          <w:szCs w:val="22"/>
          <w:lang w:eastAsia="ja-JP"/>
        </w:rPr>
      </w:pPr>
      <w:r w:rsidRPr="002D1871">
        <w:rPr>
          <w:rFonts w:ascii="Wingdings" w:hAnsi="Wingdings" w:cs="Wingdings"/>
          <w:color w:val="000000"/>
          <w:sz w:val="22"/>
          <w:szCs w:val="22"/>
          <w:lang w:eastAsia="ja-JP"/>
        </w:rPr>
        <w:t></w:t>
      </w:r>
      <w:r w:rsidRPr="002D1871">
        <w:rPr>
          <w:rFonts w:ascii="Wingdings" w:hAnsi="Wingdings" w:cs="Wingdings"/>
          <w:color w:val="000000"/>
          <w:sz w:val="22"/>
          <w:szCs w:val="22"/>
          <w:lang w:eastAsia="ja-JP"/>
        </w:rPr>
        <w:t></w:t>
      </w:r>
      <w:r w:rsidRPr="002D1871">
        <w:rPr>
          <w:rFonts w:cs="Arial"/>
          <w:color w:val="000000"/>
          <w:sz w:val="22"/>
          <w:szCs w:val="22"/>
          <w:lang w:eastAsia="ja-JP"/>
        </w:rPr>
        <w:t xml:space="preserve">We are happy to announce that Nicole Cossette has taken on the role of Assistant Part C Coordinator in addition to being the Data Manager. All of the new positions are part of what continues to be long-term succession planning. The next position to be requested will be a Data Manager position so Nicole can train her successor and take on more leadership responsibilities as Alice prepares to retire in September. </w:t>
      </w:r>
    </w:p>
    <w:p w14:paraId="3ADB31C3" w14:textId="45D78347" w:rsidR="002D1871" w:rsidRDefault="002D1871" w:rsidP="006C41F2">
      <w:pPr>
        <w:tabs>
          <w:tab w:val="left" w:pos="1720"/>
        </w:tabs>
        <w:rPr>
          <w:rFonts w:cs="Arial"/>
          <w:szCs w:val="24"/>
        </w:rPr>
      </w:pPr>
    </w:p>
    <w:p w14:paraId="77D4256A" w14:textId="77777777" w:rsidR="002D1871" w:rsidRDefault="002D1871" w:rsidP="006C41F2">
      <w:pPr>
        <w:tabs>
          <w:tab w:val="left" w:pos="1720"/>
        </w:tabs>
        <w:rPr>
          <w:rFonts w:cs="Arial"/>
          <w:szCs w:val="24"/>
        </w:rPr>
      </w:pPr>
    </w:p>
    <w:p w14:paraId="27091E54" w14:textId="07300346" w:rsidR="00226BC1" w:rsidRDefault="002D1871" w:rsidP="00226BC1">
      <w:pPr>
        <w:tabs>
          <w:tab w:val="left" w:pos="1720"/>
        </w:tabs>
        <w:rPr>
          <w:rFonts w:cs="Arial"/>
          <w:color w:val="FF0000"/>
          <w:szCs w:val="24"/>
        </w:rPr>
      </w:pPr>
      <w:r>
        <w:rPr>
          <w:noProof/>
        </w:rPr>
        <w:drawing>
          <wp:inline distT="0" distB="0" distL="0" distR="0" wp14:anchorId="7FB7F091" wp14:editId="41E19C25">
            <wp:extent cx="6858000" cy="3195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3195955"/>
                    </a:xfrm>
                    <a:prstGeom prst="rect">
                      <a:avLst/>
                    </a:prstGeom>
                  </pic:spPr>
                </pic:pic>
              </a:graphicData>
            </a:graphic>
          </wp:inline>
        </w:drawing>
      </w:r>
    </w:p>
    <w:p w14:paraId="57FA4103" w14:textId="369CECDA" w:rsidR="002D1871" w:rsidRDefault="002D1871" w:rsidP="00226BC1">
      <w:pPr>
        <w:tabs>
          <w:tab w:val="left" w:pos="1720"/>
        </w:tabs>
        <w:rPr>
          <w:rFonts w:cs="Arial"/>
          <w:color w:val="FF0000"/>
          <w:szCs w:val="24"/>
        </w:rPr>
      </w:pPr>
    </w:p>
    <w:p w14:paraId="3D373C17" w14:textId="77777777" w:rsidR="002D1871" w:rsidRPr="0006650F" w:rsidRDefault="002D1871" w:rsidP="00226BC1">
      <w:pPr>
        <w:tabs>
          <w:tab w:val="left" w:pos="1720"/>
        </w:tabs>
        <w:rPr>
          <w:rFonts w:cs="Arial"/>
          <w:color w:val="FF0000"/>
          <w:szCs w:val="24"/>
        </w:rPr>
      </w:pPr>
    </w:p>
    <w:p w14:paraId="5F8A9BB5" w14:textId="37D85A78" w:rsidR="00226BC1" w:rsidRDefault="002D1871" w:rsidP="00226BC1">
      <w:pPr>
        <w:tabs>
          <w:tab w:val="left" w:pos="1720"/>
        </w:tabs>
        <w:rPr>
          <w:rFonts w:cs="Arial"/>
          <w:color w:val="FF0000"/>
          <w:szCs w:val="24"/>
        </w:rPr>
      </w:pPr>
      <w:r>
        <w:rPr>
          <w:noProof/>
        </w:rPr>
        <w:drawing>
          <wp:inline distT="0" distB="0" distL="0" distR="0" wp14:anchorId="229FFDBB" wp14:editId="1F4BBE83">
            <wp:extent cx="6858000" cy="3291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291840"/>
                    </a:xfrm>
                    <a:prstGeom prst="rect">
                      <a:avLst/>
                    </a:prstGeom>
                  </pic:spPr>
                </pic:pic>
              </a:graphicData>
            </a:graphic>
          </wp:inline>
        </w:drawing>
      </w:r>
    </w:p>
    <w:p w14:paraId="02136DE3" w14:textId="3475DEBC" w:rsidR="002D1871" w:rsidRDefault="002D1871" w:rsidP="002D1871">
      <w:pPr>
        <w:tabs>
          <w:tab w:val="left" w:pos="1720"/>
        </w:tabs>
        <w:ind w:left="90"/>
        <w:rPr>
          <w:rFonts w:cs="Arial"/>
          <w:color w:val="FF0000"/>
          <w:szCs w:val="24"/>
        </w:rPr>
      </w:pPr>
      <w:r>
        <w:rPr>
          <w:noProof/>
        </w:rPr>
        <w:drawing>
          <wp:inline distT="0" distB="0" distL="0" distR="0" wp14:anchorId="7A905EB2" wp14:editId="43B7E287">
            <wp:extent cx="6858000" cy="406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064000"/>
                    </a:xfrm>
                    <a:prstGeom prst="rect">
                      <a:avLst/>
                    </a:prstGeom>
                  </pic:spPr>
                </pic:pic>
              </a:graphicData>
            </a:graphic>
          </wp:inline>
        </w:drawing>
      </w:r>
    </w:p>
    <w:p w14:paraId="28EE9ED6" w14:textId="04FD9F07" w:rsidR="002D1871" w:rsidRDefault="002D1871" w:rsidP="002D1871">
      <w:pPr>
        <w:tabs>
          <w:tab w:val="left" w:pos="1720"/>
        </w:tabs>
        <w:ind w:left="90"/>
        <w:rPr>
          <w:rFonts w:cs="Arial"/>
          <w:color w:val="FF0000"/>
          <w:szCs w:val="24"/>
        </w:rPr>
      </w:pPr>
      <w:r>
        <w:rPr>
          <w:noProof/>
        </w:rPr>
        <w:drawing>
          <wp:inline distT="0" distB="0" distL="0" distR="0" wp14:anchorId="07FE7A5F" wp14:editId="015DC28F">
            <wp:extent cx="6858000" cy="11233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123315"/>
                    </a:xfrm>
                    <a:prstGeom prst="rect">
                      <a:avLst/>
                    </a:prstGeom>
                  </pic:spPr>
                </pic:pic>
              </a:graphicData>
            </a:graphic>
          </wp:inline>
        </w:drawing>
      </w:r>
    </w:p>
    <w:p w14:paraId="10CA7011" w14:textId="12635568" w:rsidR="002D1871" w:rsidRDefault="002D1871" w:rsidP="002D1871">
      <w:pPr>
        <w:tabs>
          <w:tab w:val="left" w:pos="1720"/>
        </w:tabs>
        <w:ind w:left="90"/>
        <w:rPr>
          <w:rFonts w:cs="Arial"/>
          <w:color w:val="FF0000"/>
          <w:szCs w:val="24"/>
        </w:rPr>
      </w:pPr>
      <w:r>
        <w:rPr>
          <w:noProof/>
        </w:rPr>
        <w:lastRenderedPageBreak/>
        <w:drawing>
          <wp:inline distT="0" distB="0" distL="0" distR="0" wp14:anchorId="57C214A6" wp14:editId="2E97D8C2">
            <wp:extent cx="6858000" cy="35026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502660"/>
                    </a:xfrm>
                    <a:prstGeom prst="rect">
                      <a:avLst/>
                    </a:prstGeom>
                  </pic:spPr>
                </pic:pic>
              </a:graphicData>
            </a:graphic>
          </wp:inline>
        </w:drawing>
      </w:r>
    </w:p>
    <w:p w14:paraId="07D042D6" w14:textId="06B38F8B" w:rsidR="002D1871" w:rsidRPr="0006650F" w:rsidRDefault="002D1871" w:rsidP="002D1871">
      <w:pPr>
        <w:tabs>
          <w:tab w:val="left" w:pos="1720"/>
        </w:tabs>
        <w:ind w:left="90"/>
        <w:rPr>
          <w:rFonts w:cs="Arial"/>
          <w:color w:val="FF0000"/>
          <w:szCs w:val="24"/>
        </w:rPr>
      </w:pPr>
      <w:r>
        <w:rPr>
          <w:noProof/>
        </w:rPr>
        <w:drawing>
          <wp:inline distT="0" distB="0" distL="0" distR="0" wp14:anchorId="319680AB" wp14:editId="530BB2E5">
            <wp:extent cx="6858000" cy="2145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145665"/>
                    </a:xfrm>
                    <a:prstGeom prst="rect">
                      <a:avLst/>
                    </a:prstGeom>
                  </pic:spPr>
                </pic:pic>
              </a:graphicData>
            </a:graphic>
          </wp:inline>
        </w:drawing>
      </w:r>
    </w:p>
    <w:p w14:paraId="462B9EE1" w14:textId="77777777" w:rsidR="00226BC1" w:rsidRDefault="00226BC1" w:rsidP="00226BC1">
      <w:pPr>
        <w:tabs>
          <w:tab w:val="left" w:pos="1720"/>
        </w:tabs>
        <w:rPr>
          <w:rFonts w:cs="Arial"/>
          <w:szCs w:val="24"/>
        </w:rPr>
      </w:pPr>
    </w:p>
    <w:p w14:paraId="0D95DCED" w14:textId="49491D94" w:rsidR="008C4DA0" w:rsidRDefault="008C4DA0" w:rsidP="006C41F2">
      <w:pPr>
        <w:tabs>
          <w:tab w:val="left" w:pos="1720"/>
        </w:tabs>
        <w:rPr>
          <w:rFonts w:cs="Arial"/>
          <w:szCs w:val="24"/>
        </w:rPr>
      </w:pPr>
    </w:p>
    <w:p w14:paraId="15009A6C" w14:textId="77777777" w:rsidR="008C4DA0" w:rsidRPr="004D0F2F" w:rsidRDefault="008C4DA0" w:rsidP="006C41F2">
      <w:pPr>
        <w:tabs>
          <w:tab w:val="left" w:pos="1720"/>
        </w:tabs>
        <w:rPr>
          <w:rFonts w:cs="Arial"/>
          <w:szCs w:val="24"/>
        </w:rPr>
      </w:pPr>
    </w:p>
    <w:p w14:paraId="4A56A8F5" w14:textId="799C8FEC" w:rsidR="004D0F2F" w:rsidRDefault="004D0F2F" w:rsidP="006C41F2">
      <w:pPr>
        <w:tabs>
          <w:tab w:val="left" w:pos="1720"/>
        </w:tabs>
        <w:rPr>
          <w:rFonts w:cs="Arial"/>
          <w:szCs w:val="24"/>
        </w:rPr>
      </w:pPr>
    </w:p>
    <w:p w14:paraId="064A5789" w14:textId="77777777" w:rsidR="004D0F2F" w:rsidRDefault="004D0F2F" w:rsidP="006C41F2">
      <w:pPr>
        <w:tabs>
          <w:tab w:val="left" w:pos="1720"/>
        </w:tabs>
        <w:rPr>
          <w:rFonts w:cs="Arial"/>
          <w:szCs w:val="24"/>
        </w:rPr>
      </w:pPr>
    </w:p>
    <w:p w14:paraId="028E526A" w14:textId="28FC5EB6" w:rsidR="004D0F2F" w:rsidRDefault="004D0F2F" w:rsidP="006C41F2">
      <w:pPr>
        <w:tabs>
          <w:tab w:val="left" w:pos="1720"/>
        </w:tabs>
        <w:rPr>
          <w:rFonts w:cs="Arial"/>
          <w:szCs w:val="24"/>
        </w:rPr>
      </w:pPr>
    </w:p>
    <w:p w14:paraId="74CA3A6B" w14:textId="77777777" w:rsidR="004D0F2F" w:rsidRDefault="004D0F2F" w:rsidP="006C41F2">
      <w:pPr>
        <w:tabs>
          <w:tab w:val="left" w:pos="1720"/>
        </w:tabs>
        <w:rPr>
          <w:rFonts w:cs="Arial"/>
          <w:szCs w:val="24"/>
        </w:rPr>
      </w:pPr>
    </w:p>
    <w:p w14:paraId="265579C1" w14:textId="382CB675" w:rsidR="004D0F2F" w:rsidRDefault="004D0F2F" w:rsidP="006C41F2">
      <w:pPr>
        <w:tabs>
          <w:tab w:val="left" w:pos="1720"/>
        </w:tabs>
        <w:rPr>
          <w:rFonts w:cs="Arial"/>
          <w:szCs w:val="24"/>
        </w:rPr>
      </w:pPr>
    </w:p>
    <w:p w14:paraId="26607C13" w14:textId="77777777" w:rsidR="004D0F2F" w:rsidRDefault="004D0F2F" w:rsidP="006C41F2">
      <w:pPr>
        <w:tabs>
          <w:tab w:val="left" w:pos="1720"/>
        </w:tabs>
        <w:rPr>
          <w:rFonts w:cs="Arial"/>
          <w:szCs w:val="24"/>
        </w:rPr>
      </w:pPr>
    </w:p>
    <w:p w14:paraId="1A32997C" w14:textId="2236E8B0" w:rsidR="004D0F2F" w:rsidRDefault="004D0F2F" w:rsidP="006C41F2">
      <w:pPr>
        <w:tabs>
          <w:tab w:val="left" w:pos="1720"/>
        </w:tabs>
        <w:rPr>
          <w:rFonts w:cs="Arial"/>
          <w:szCs w:val="24"/>
        </w:rPr>
      </w:pPr>
    </w:p>
    <w:p w14:paraId="2F897C15" w14:textId="77777777" w:rsidR="004D0F2F" w:rsidRDefault="004D0F2F" w:rsidP="006C41F2">
      <w:pPr>
        <w:tabs>
          <w:tab w:val="left" w:pos="1720"/>
        </w:tabs>
        <w:rPr>
          <w:rFonts w:cs="Arial"/>
          <w:szCs w:val="24"/>
        </w:rPr>
      </w:pPr>
    </w:p>
    <w:p w14:paraId="6F6EB5B7" w14:textId="77777777" w:rsidR="004D0F2F" w:rsidRDefault="004D0F2F" w:rsidP="006C41F2">
      <w:pPr>
        <w:tabs>
          <w:tab w:val="left" w:pos="1720"/>
        </w:tabs>
        <w:rPr>
          <w:rFonts w:cs="Arial"/>
          <w:szCs w:val="24"/>
        </w:rPr>
      </w:pPr>
    </w:p>
    <w:p w14:paraId="3DA3F176" w14:textId="557304FF" w:rsidR="00725C0C" w:rsidRDefault="00725C0C" w:rsidP="006C41F2">
      <w:pPr>
        <w:tabs>
          <w:tab w:val="left" w:pos="1720"/>
        </w:tabs>
        <w:rPr>
          <w:rFonts w:cs="Arial"/>
          <w:szCs w:val="24"/>
        </w:rPr>
      </w:pPr>
    </w:p>
    <w:p w14:paraId="38938F44" w14:textId="77777777" w:rsidR="00725C0C" w:rsidRPr="00532F85" w:rsidRDefault="00725C0C" w:rsidP="006C41F2">
      <w:pPr>
        <w:tabs>
          <w:tab w:val="left" w:pos="1720"/>
        </w:tabs>
        <w:rPr>
          <w:rFonts w:cs="Arial"/>
          <w:szCs w:val="24"/>
        </w:rPr>
      </w:pPr>
    </w:p>
    <w:p w14:paraId="20B9ADE6" w14:textId="77777777" w:rsidR="006C41F2" w:rsidRDefault="006C41F2" w:rsidP="002B196B">
      <w:pPr>
        <w:tabs>
          <w:tab w:val="left" w:pos="1720"/>
        </w:tabs>
        <w:rPr>
          <w:rFonts w:cs="Arial"/>
          <w:szCs w:val="24"/>
        </w:rPr>
      </w:pPr>
    </w:p>
    <w:p w14:paraId="56E063E3" w14:textId="77777777" w:rsidR="006C41F2" w:rsidRDefault="006C41F2" w:rsidP="002B196B">
      <w:pPr>
        <w:tabs>
          <w:tab w:val="left" w:pos="1720"/>
        </w:tabs>
        <w:rPr>
          <w:rFonts w:cs="Arial"/>
          <w:szCs w:val="24"/>
        </w:rPr>
      </w:pPr>
    </w:p>
    <w:p w14:paraId="20B16513" w14:textId="08C04A2A" w:rsidR="005E7A6D" w:rsidRDefault="005E7A6D" w:rsidP="0079194C">
      <w:pPr>
        <w:tabs>
          <w:tab w:val="left" w:pos="1720"/>
        </w:tabs>
        <w:rPr>
          <w:rFonts w:cs="Arial"/>
          <w:szCs w:val="24"/>
        </w:rPr>
      </w:pPr>
    </w:p>
    <w:p w14:paraId="53E9D3EC" w14:textId="4C73D415" w:rsidR="005E7A6D" w:rsidRDefault="005E7A6D" w:rsidP="0079194C">
      <w:pPr>
        <w:tabs>
          <w:tab w:val="left" w:pos="1720"/>
        </w:tabs>
        <w:rPr>
          <w:rFonts w:cs="Arial"/>
          <w:szCs w:val="24"/>
        </w:rPr>
      </w:pPr>
    </w:p>
    <w:p w14:paraId="129C112F" w14:textId="084BEC9A" w:rsidR="005E7A6D" w:rsidRDefault="005E7A6D" w:rsidP="0079194C">
      <w:pPr>
        <w:tabs>
          <w:tab w:val="left" w:pos="1720"/>
        </w:tabs>
        <w:rPr>
          <w:rFonts w:cs="Arial"/>
          <w:szCs w:val="24"/>
        </w:rPr>
      </w:pPr>
    </w:p>
    <w:p w14:paraId="63C09015" w14:textId="3F06A91A" w:rsidR="005E7A6D" w:rsidRDefault="00EE452B" w:rsidP="0079194C">
      <w:pPr>
        <w:tabs>
          <w:tab w:val="left" w:pos="1720"/>
        </w:tabs>
        <w:rPr>
          <w:rFonts w:cs="Arial"/>
          <w:szCs w:val="24"/>
        </w:rPr>
      </w:pPr>
      <w:r>
        <w:rPr>
          <w:rFonts w:cs="Arial"/>
          <w:szCs w:val="24"/>
        </w:rPr>
        <w:object w:dxaOrig="6121" w:dyaOrig="7920" w14:anchorId="46697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557.45pt" o:ole="">
            <v:imagedata r:id="rId14" o:title=""/>
          </v:shape>
          <o:OLEObject Type="Embed" ProgID="AcroExch.Document.DC" ShapeID="_x0000_i1025" DrawAspect="Content" ObjectID="_1670133799" r:id="rId15"/>
        </w:object>
      </w:r>
    </w:p>
    <w:p w14:paraId="3F126031" w14:textId="3F011F21" w:rsidR="005E7A6D" w:rsidRDefault="005E7A6D" w:rsidP="0079194C">
      <w:pPr>
        <w:tabs>
          <w:tab w:val="left" w:pos="1720"/>
        </w:tabs>
        <w:rPr>
          <w:rFonts w:cs="Arial"/>
          <w:szCs w:val="24"/>
        </w:rPr>
      </w:pPr>
    </w:p>
    <w:p w14:paraId="2913FAF9" w14:textId="7E8FEEF5" w:rsidR="005E7A6D" w:rsidRDefault="005E7A6D" w:rsidP="0079194C">
      <w:pPr>
        <w:tabs>
          <w:tab w:val="left" w:pos="1720"/>
        </w:tabs>
        <w:rPr>
          <w:rFonts w:cs="Arial"/>
          <w:szCs w:val="24"/>
        </w:rPr>
      </w:pPr>
    </w:p>
    <w:p w14:paraId="72CF184C" w14:textId="0DE42003" w:rsidR="005E7A6D" w:rsidRDefault="005E7A6D" w:rsidP="0079194C">
      <w:pPr>
        <w:tabs>
          <w:tab w:val="left" w:pos="1720"/>
        </w:tabs>
        <w:rPr>
          <w:rFonts w:cs="Arial"/>
          <w:szCs w:val="24"/>
        </w:rPr>
      </w:pPr>
    </w:p>
    <w:p w14:paraId="03ACC512" w14:textId="1610FCF0" w:rsidR="005E7A6D" w:rsidRDefault="005E7A6D" w:rsidP="0079194C">
      <w:pPr>
        <w:tabs>
          <w:tab w:val="left" w:pos="1720"/>
        </w:tabs>
        <w:rPr>
          <w:rFonts w:cs="Arial"/>
          <w:szCs w:val="24"/>
        </w:rPr>
      </w:pPr>
    </w:p>
    <w:sectPr w:rsidR="005E7A6D" w:rsidSect="00AF5B89">
      <w:footerReference w:type="default" r:id="rId16"/>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FE602" w14:textId="77777777" w:rsidR="004C0DA5" w:rsidRDefault="004C0DA5">
      <w:r>
        <w:separator/>
      </w:r>
    </w:p>
  </w:endnote>
  <w:endnote w:type="continuationSeparator" w:id="0">
    <w:p w14:paraId="6367A2A3" w14:textId="77777777" w:rsidR="004C0DA5" w:rsidRDefault="004C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4E5D" w14:textId="77777777" w:rsidR="00D87A43" w:rsidRDefault="00D87A43">
    <w:pPr>
      <w:pStyle w:val="Footer"/>
      <w:jc w:val="right"/>
      <w:rPr>
        <w:rFonts w:ascii="CG Omega" w:hAnsi="CG Omega"/>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857C5" w14:textId="77777777" w:rsidR="004C0DA5" w:rsidRDefault="004C0DA5">
      <w:r>
        <w:separator/>
      </w:r>
    </w:p>
  </w:footnote>
  <w:footnote w:type="continuationSeparator" w:id="0">
    <w:p w14:paraId="538BB29D" w14:textId="77777777" w:rsidR="004C0DA5" w:rsidRDefault="004C0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58F1"/>
    <w:multiLevelType w:val="hybridMultilevel"/>
    <w:tmpl w:val="351C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110AD"/>
    <w:multiLevelType w:val="hybridMultilevel"/>
    <w:tmpl w:val="F9E8E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14B7E"/>
    <w:multiLevelType w:val="hybridMultilevel"/>
    <w:tmpl w:val="AF421F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2FA632DD"/>
    <w:multiLevelType w:val="hybridMultilevel"/>
    <w:tmpl w:val="C128CC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6D542B3"/>
    <w:multiLevelType w:val="hybridMultilevel"/>
    <w:tmpl w:val="00B20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D83817"/>
    <w:multiLevelType w:val="hybridMultilevel"/>
    <w:tmpl w:val="EE98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91D57"/>
    <w:multiLevelType w:val="hybridMultilevel"/>
    <w:tmpl w:val="8CD6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E29B8"/>
    <w:multiLevelType w:val="hybridMultilevel"/>
    <w:tmpl w:val="6638E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E32536"/>
    <w:multiLevelType w:val="hybridMultilevel"/>
    <w:tmpl w:val="A34AC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0D76C8"/>
    <w:multiLevelType w:val="hybridMultilevel"/>
    <w:tmpl w:val="6522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573B7C"/>
    <w:multiLevelType w:val="hybridMultilevel"/>
    <w:tmpl w:val="8180A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451AC3"/>
    <w:multiLevelType w:val="hybridMultilevel"/>
    <w:tmpl w:val="77E03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7218E"/>
    <w:multiLevelType w:val="hybridMultilevel"/>
    <w:tmpl w:val="10C23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10"/>
  </w:num>
  <w:num w:numId="6">
    <w:abstractNumId w:val="7"/>
  </w:num>
  <w:num w:numId="7">
    <w:abstractNumId w:val="12"/>
  </w:num>
  <w:num w:numId="8">
    <w:abstractNumId w:val="2"/>
  </w:num>
  <w:num w:numId="9">
    <w:abstractNumId w:val="8"/>
  </w:num>
  <w:num w:numId="10">
    <w:abstractNumId w:val="11"/>
  </w:num>
  <w:num w:numId="11">
    <w:abstractNumId w:val="5"/>
  </w:num>
  <w:num w:numId="12">
    <w:abstractNumId w:val="1"/>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D9"/>
    <w:rsid w:val="00001BF1"/>
    <w:rsid w:val="00032B43"/>
    <w:rsid w:val="000342C9"/>
    <w:rsid w:val="0003673D"/>
    <w:rsid w:val="0005136B"/>
    <w:rsid w:val="000542E2"/>
    <w:rsid w:val="00070369"/>
    <w:rsid w:val="000851F2"/>
    <w:rsid w:val="00085792"/>
    <w:rsid w:val="0009187D"/>
    <w:rsid w:val="000A4916"/>
    <w:rsid w:val="000B235A"/>
    <w:rsid w:val="000C3E06"/>
    <w:rsid w:val="000D000C"/>
    <w:rsid w:val="000D6F7D"/>
    <w:rsid w:val="000F3EE6"/>
    <w:rsid w:val="000F7B5C"/>
    <w:rsid w:val="00104F56"/>
    <w:rsid w:val="00112037"/>
    <w:rsid w:val="001211EC"/>
    <w:rsid w:val="001310C7"/>
    <w:rsid w:val="00136883"/>
    <w:rsid w:val="001402AC"/>
    <w:rsid w:val="001526E9"/>
    <w:rsid w:val="00154F5A"/>
    <w:rsid w:val="001724B4"/>
    <w:rsid w:val="001732E3"/>
    <w:rsid w:val="00175CA9"/>
    <w:rsid w:val="00177654"/>
    <w:rsid w:val="00180056"/>
    <w:rsid w:val="001824D8"/>
    <w:rsid w:val="00190795"/>
    <w:rsid w:val="001A056E"/>
    <w:rsid w:val="001D109F"/>
    <w:rsid w:val="001D60F4"/>
    <w:rsid w:val="001E61C0"/>
    <w:rsid w:val="001E68F3"/>
    <w:rsid w:val="001F4DCE"/>
    <w:rsid w:val="00207C4F"/>
    <w:rsid w:val="00216FEB"/>
    <w:rsid w:val="002204E0"/>
    <w:rsid w:val="00221F8C"/>
    <w:rsid w:val="00226BC1"/>
    <w:rsid w:val="00231E60"/>
    <w:rsid w:val="00237B70"/>
    <w:rsid w:val="0025570D"/>
    <w:rsid w:val="00262115"/>
    <w:rsid w:val="00267168"/>
    <w:rsid w:val="00276F3C"/>
    <w:rsid w:val="002776E8"/>
    <w:rsid w:val="00280772"/>
    <w:rsid w:val="002930E6"/>
    <w:rsid w:val="002B196B"/>
    <w:rsid w:val="002C2C2B"/>
    <w:rsid w:val="002C3A4E"/>
    <w:rsid w:val="002D147B"/>
    <w:rsid w:val="002D156E"/>
    <w:rsid w:val="002D1871"/>
    <w:rsid w:val="002F2696"/>
    <w:rsid w:val="00306894"/>
    <w:rsid w:val="003073C5"/>
    <w:rsid w:val="00307FF4"/>
    <w:rsid w:val="00315370"/>
    <w:rsid w:val="00315B0B"/>
    <w:rsid w:val="003246A3"/>
    <w:rsid w:val="00331644"/>
    <w:rsid w:val="00341617"/>
    <w:rsid w:val="00351B74"/>
    <w:rsid w:val="003564E0"/>
    <w:rsid w:val="00357179"/>
    <w:rsid w:val="0036038A"/>
    <w:rsid w:val="00365606"/>
    <w:rsid w:val="00366556"/>
    <w:rsid w:val="00370F0C"/>
    <w:rsid w:val="003753BF"/>
    <w:rsid w:val="00386088"/>
    <w:rsid w:val="003A7A1C"/>
    <w:rsid w:val="003D1C46"/>
    <w:rsid w:val="00410FE7"/>
    <w:rsid w:val="00423083"/>
    <w:rsid w:val="00430B54"/>
    <w:rsid w:val="004375FD"/>
    <w:rsid w:val="004478DB"/>
    <w:rsid w:val="004517B2"/>
    <w:rsid w:val="00455CBB"/>
    <w:rsid w:val="00465C6B"/>
    <w:rsid w:val="00491B4B"/>
    <w:rsid w:val="0049220A"/>
    <w:rsid w:val="00493FBE"/>
    <w:rsid w:val="004C0DA5"/>
    <w:rsid w:val="004C4FFC"/>
    <w:rsid w:val="004D0F2F"/>
    <w:rsid w:val="004E543E"/>
    <w:rsid w:val="004F019E"/>
    <w:rsid w:val="004F621A"/>
    <w:rsid w:val="00501515"/>
    <w:rsid w:val="005228F0"/>
    <w:rsid w:val="00532F85"/>
    <w:rsid w:val="00551A94"/>
    <w:rsid w:val="005656FC"/>
    <w:rsid w:val="005955F0"/>
    <w:rsid w:val="005A0CDA"/>
    <w:rsid w:val="005A3CF8"/>
    <w:rsid w:val="005B0E5C"/>
    <w:rsid w:val="005C4F7D"/>
    <w:rsid w:val="005C6417"/>
    <w:rsid w:val="005D0DF5"/>
    <w:rsid w:val="005E5C83"/>
    <w:rsid w:val="005E6468"/>
    <w:rsid w:val="005E7A6D"/>
    <w:rsid w:val="005F1B74"/>
    <w:rsid w:val="006155B6"/>
    <w:rsid w:val="00621789"/>
    <w:rsid w:val="00636D94"/>
    <w:rsid w:val="0067753C"/>
    <w:rsid w:val="00682558"/>
    <w:rsid w:val="00683FD9"/>
    <w:rsid w:val="00686183"/>
    <w:rsid w:val="00686E34"/>
    <w:rsid w:val="00695EE1"/>
    <w:rsid w:val="00696210"/>
    <w:rsid w:val="00697B28"/>
    <w:rsid w:val="006B0030"/>
    <w:rsid w:val="006B5038"/>
    <w:rsid w:val="006B60A7"/>
    <w:rsid w:val="006C20DC"/>
    <w:rsid w:val="006C41F2"/>
    <w:rsid w:val="006E3D56"/>
    <w:rsid w:val="006F3A2B"/>
    <w:rsid w:val="00700384"/>
    <w:rsid w:val="007110B7"/>
    <w:rsid w:val="00720421"/>
    <w:rsid w:val="00725C0C"/>
    <w:rsid w:val="00727C18"/>
    <w:rsid w:val="00735E84"/>
    <w:rsid w:val="007370B0"/>
    <w:rsid w:val="00743BD9"/>
    <w:rsid w:val="00757324"/>
    <w:rsid w:val="007704FF"/>
    <w:rsid w:val="00790B4E"/>
    <w:rsid w:val="0079194C"/>
    <w:rsid w:val="007A3669"/>
    <w:rsid w:val="007C7434"/>
    <w:rsid w:val="007F75D5"/>
    <w:rsid w:val="00812181"/>
    <w:rsid w:val="00813FDB"/>
    <w:rsid w:val="008173A7"/>
    <w:rsid w:val="00830BBE"/>
    <w:rsid w:val="008356BE"/>
    <w:rsid w:val="00856D1A"/>
    <w:rsid w:val="0086023C"/>
    <w:rsid w:val="008602AD"/>
    <w:rsid w:val="00873C20"/>
    <w:rsid w:val="00876A30"/>
    <w:rsid w:val="00876A3C"/>
    <w:rsid w:val="0087729B"/>
    <w:rsid w:val="00885BBA"/>
    <w:rsid w:val="00895CC2"/>
    <w:rsid w:val="008A28D0"/>
    <w:rsid w:val="008A462C"/>
    <w:rsid w:val="008B2FE1"/>
    <w:rsid w:val="008B3980"/>
    <w:rsid w:val="008B7FF8"/>
    <w:rsid w:val="008C2895"/>
    <w:rsid w:val="008C3F6D"/>
    <w:rsid w:val="008C4DA0"/>
    <w:rsid w:val="008C57D8"/>
    <w:rsid w:val="008D13B1"/>
    <w:rsid w:val="008D2FBB"/>
    <w:rsid w:val="008D4785"/>
    <w:rsid w:val="008D6123"/>
    <w:rsid w:val="008D76CF"/>
    <w:rsid w:val="008E1A31"/>
    <w:rsid w:val="008F1F35"/>
    <w:rsid w:val="008F5D49"/>
    <w:rsid w:val="00920B16"/>
    <w:rsid w:val="0097269F"/>
    <w:rsid w:val="009745BC"/>
    <w:rsid w:val="009762F8"/>
    <w:rsid w:val="00980AFD"/>
    <w:rsid w:val="00985C31"/>
    <w:rsid w:val="009909DF"/>
    <w:rsid w:val="009939A9"/>
    <w:rsid w:val="009A59D0"/>
    <w:rsid w:val="009B1DBC"/>
    <w:rsid w:val="009B36BF"/>
    <w:rsid w:val="009B3F8C"/>
    <w:rsid w:val="009B430E"/>
    <w:rsid w:val="009C1637"/>
    <w:rsid w:val="009C27B3"/>
    <w:rsid w:val="00A0207B"/>
    <w:rsid w:val="00A17CF6"/>
    <w:rsid w:val="00A23C74"/>
    <w:rsid w:val="00A36E0C"/>
    <w:rsid w:val="00A47991"/>
    <w:rsid w:val="00A620E5"/>
    <w:rsid w:val="00A67C8E"/>
    <w:rsid w:val="00A71061"/>
    <w:rsid w:val="00A82EA8"/>
    <w:rsid w:val="00A83F8A"/>
    <w:rsid w:val="00A95ADC"/>
    <w:rsid w:val="00AA7913"/>
    <w:rsid w:val="00AB00CE"/>
    <w:rsid w:val="00AC1A25"/>
    <w:rsid w:val="00AC2258"/>
    <w:rsid w:val="00AD151B"/>
    <w:rsid w:val="00AD6012"/>
    <w:rsid w:val="00AF1CE1"/>
    <w:rsid w:val="00AF5B89"/>
    <w:rsid w:val="00B3148A"/>
    <w:rsid w:val="00B35BED"/>
    <w:rsid w:val="00B3732C"/>
    <w:rsid w:val="00B50141"/>
    <w:rsid w:val="00B5203F"/>
    <w:rsid w:val="00B5232C"/>
    <w:rsid w:val="00B63555"/>
    <w:rsid w:val="00B6414E"/>
    <w:rsid w:val="00B66C46"/>
    <w:rsid w:val="00B76EEE"/>
    <w:rsid w:val="00B80D20"/>
    <w:rsid w:val="00B83D00"/>
    <w:rsid w:val="00BA5A79"/>
    <w:rsid w:val="00BA5CD4"/>
    <w:rsid w:val="00BA60F8"/>
    <w:rsid w:val="00BB0988"/>
    <w:rsid w:val="00BC1062"/>
    <w:rsid w:val="00BC169B"/>
    <w:rsid w:val="00BE0085"/>
    <w:rsid w:val="00BE0146"/>
    <w:rsid w:val="00BE5B3A"/>
    <w:rsid w:val="00C016F3"/>
    <w:rsid w:val="00C16BC1"/>
    <w:rsid w:val="00C4407C"/>
    <w:rsid w:val="00C46F3A"/>
    <w:rsid w:val="00C56842"/>
    <w:rsid w:val="00C67F03"/>
    <w:rsid w:val="00C73A47"/>
    <w:rsid w:val="00C75861"/>
    <w:rsid w:val="00C8706E"/>
    <w:rsid w:val="00C94070"/>
    <w:rsid w:val="00C95E4E"/>
    <w:rsid w:val="00CF697C"/>
    <w:rsid w:val="00D1120B"/>
    <w:rsid w:val="00D157B1"/>
    <w:rsid w:val="00D17493"/>
    <w:rsid w:val="00D26FF0"/>
    <w:rsid w:val="00D403F9"/>
    <w:rsid w:val="00D42F61"/>
    <w:rsid w:val="00D437A8"/>
    <w:rsid w:val="00D46169"/>
    <w:rsid w:val="00D66F34"/>
    <w:rsid w:val="00D67191"/>
    <w:rsid w:val="00D82ADD"/>
    <w:rsid w:val="00D8482D"/>
    <w:rsid w:val="00D863C8"/>
    <w:rsid w:val="00D87A43"/>
    <w:rsid w:val="00DA37C9"/>
    <w:rsid w:val="00DA5E67"/>
    <w:rsid w:val="00DB310D"/>
    <w:rsid w:val="00DD1621"/>
    <w:rsid w:val="00DD6058"/>
    <w:rsid w:val="00DE2D5B"/>
    <w:rsid w:val="00DE76DA"/>
    <w:rsid w:val="00DE7DC6"/>
    <w:rsid w:val="00DF5E7F"/>
    <w:rsid w:val="00E06670"/>
    <w:rsid w:val="00E06EE3"/>
    <w:rsid w:val="00E23D45"/>
    <w:rsid w:val="00E25124"/>
    <w:rsid w:val="00E5172A"/>
    <w:rsid w:val="00E67783"/>
    <w:rsid w:val="00E85633"/>
    <w:rsid w:val="00E85648"/>
    <w:rsid w:val="00E93B83"/>
    <w:rsid w:val="00E97C82"/>
    <w:rsid w:val="00EC0273"/>
    <w:rsid w:val="00EC0B7D"/>
    <w:rsid w:val="00EE1BCC"/>
    <w:rsid w:val="00EE452B"/>
    <w:rsid w:val="00EE53DE"/>
    <w:rsid w:val="00EF4DC6"/>
    <w:rsid w:val="00F16CDA"/>
    <w:rsid w:val="00F24237"/>
    <w:rsid w:val="00F42560"/>
    <w:rsid w:val="00F44F70"/>
    <w:rsid w:val="00F50502"/>
    <w:rsid w:val="00F7148E"/>
    <w:rsid w:val="00F716A8"/>
    <w:rsid w:val="00F74936"/>
    <w:rsid w:val="00F74E4C"/>
    <w:rsid w:val="00FA58BE"/>
    <w:rsid w:val="00FB39B7"/>
    <w:rsid w:val="00FB51EE"/>
    <w:rsid w:val="00FC1C15"/>
    <w:rsid w:val="00FC2F1C"/>
    <w:rsid w:val="00FE2689"/>
    <w:rsid w:val="00FE59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4915694"/>
  <w15:chartTrackingRefBased/>
  <w15:docId w15:val="{48481D04-2C89-4E40-9EAC-D6DC882D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26"/>
    <w:rPr>
      <w:rFonts w:ascii="Arial" w:hAnsi="Arial"/>
      <w:sz w:val="24"/>
      <w:lang w:eastAsia="en-US"/>
    </w:rPr>
  </w:style>
  <w:style w:type="paragraph" w:styleId="Heading1">
    <w:name w:val="heading 1"/>
    <w:basedOn w:val="Normal"/>
    <w:next w:val="Normal"/>
    <w:qFormat/>
    <w:rsid w:val="00C41726"/>
    <w:pPr>
      <w:keepNext/>
      <w:spacing w:before="240" w:after="60"/>
      <w:outlineLvl w:val="0"/>
    </w:pPr>
    <w:rPr>
      <w:b/>
      <w:kern w:val="28"/>
      <w:sz w:val="28"/>
    </w:rPr>
  </w:style>
  <w:style w:type="paragraph" w:styleId="Heading2">
    <w:name w:val="heading 2"/>
    <w:basedOn w:val="Normal"/>
    <w:next w:val="Normal"/>
    <w:qFormat/>
    <w:rsid w:val="00C41726"/>
    <w:pPr>
      <w:keepNext/>
      <w:spacing w:before="240" w:after="60"/>
      <w:outlineLvl w:val="1"/>
    </w:pPr>
    <w:rPr>
      <w:b/>
      <w:i/>
    </w:rPr>
  </w:style>
  <w:style w:type="paragraph" w:styleId="Heading3">
    <w:name w:val="heading 3"/>
    <w:basedOn w:val="Normal"/>
    <w:next w:val="Normal"/>
    <w:qFormat/>
    <w:rsid w:val="00C41726"/>
    <w:pPr>
      <w:keepNext/>
      <w:outlineLvl w:val="2"/>
    </w:pPr>
    <w:rPr>
      <w:b/>
    </w:rPr>
  </w:style>
  <w:style w:type="paragraph" w:styleId="Heading4">
    <w:name w:val="heading 4"/>
    <w:basedOn w:val="Normal"/>
    <w:next w:val="Normal"/>
    <w:qFormat/>
    <w:rsid w:val="00C41726"/>
    <w:pPr>
      <w:keepNext/>
      <w:tabs>
        <w:tab w:val="left" w:pos="4320"/>
      </w:tabs>
      <w:outlineLvl w:val="3"/>
    </w:pPr>
    <w:rPr>
      <w:rFonts w:ascii="CG Omega" w:hAnsi="CG Omega"/>
      <w:i/>
      <w:sz w:val="12"/>
    </w:rPr>
  </w:style>
  <w:style w:type="paragraph" w:styleId="Heading5">
    <w:name w:val="heading 5"/>
    <w:basedOn w:val="Normal"/>
    <w:next w:val="Normal"/>
    <w:qFormat/>
    <w:rsid w:val="00C41726"/>
    <w:pPr>
      <w:keepNext/>
      <w:tabs>
        <w:tab w:val="left" w:pos="4320"/>
      </w:tabs>
      <w:outlineLvl w:val="4"/>
    </w:pPr>
    <w:rPr>
      <w:rFonts w:ascii="CG Omega" w:hAnsi="CG Omega"/>
      <w:b/>
      <w:sz w:val="14"/>
    </w:rPr>
  </w:style>
  <w:style w:type="paragraph" w:styleId="Heading6">
    <w:name w:val="heading 6"/>
    <w:basedOn w:val="Normal"/>
    <w:next w:val="Normal"/>
    <w:qFormat/>
    <w:rsid w:val="00C41726"/>
    <w:pPr>
      <w:keepNext/>
      <w:tabs>
        <w:tab w:val="left" w:pos="4320"/>
      </w:tabs>
      <w:outlineLvl w:val="5"/>
    </w:pPr>
    <w:rPr>
      <w:rFonts w:ascii="CG Omega" w:hAnsi="CG Omega"/>
      <w:i/>
      <w:sz w:val="14"/>
    </w:rPr>
  </w:style>
  <w:style w:type="paragraph" w:styleId="Heading7">
    <w:name w:val="heading 7"/>
    <w:basedOn w:val="Normal"/>
    <w:next w:val="Normal"/>
    <w:qFormat/>
    <w:rsid w:val="00C41726"/>
    <w:pPr>
      <w:keepNext/>
      <w:tabs>
        <w:tab w:val="left" w:pos="4320"/>
      </w:tabs>
      <w:outlineLvl w:val="6"/>
    </w:pPr>
    <w:rPr>
      <w:rFonts w:ascii="CG Omega" w:hAnsi="CG Omega"/>
      <w:b/>
      <w:sz w:val="8"/>
    </w:rPr>
  </w:style>
  <w:style w:type="paragraph" w:styleId="Heading8">
    <w:name w:val="heading 8"/>
    <w:basedOn w:val="Normal"/>
    <w:next w:val="Normal"/>
    <w:qFormat/>
    <w:rsid w:val="00C41726"/>
    <w:pPr>
      <w:keepNext/>
      <w:jc w:val="center"/>
      <w:outlineLvl w:val="7"/>
    </w:pPr>
    <w:rPr>
      <w:b/>
      <w:u w:val="single"/>
    </w:rPr>
  </w:style>
  <w:style w:type="paragraph" w:styleId="Heading9">
    <w:name w:val="heading 9"/>
    <w:basedOn w:val="Normal"/>
    <w:next w:val="Normal"/>
    <w:qFormat/>
    <w:rsid w:val="00C4172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726"/>
    <w:pPr>
      <w:tabs>
        <w:tab w:val="center" w:pos="4320"/>
        <w:tab w:val="right" w:pos="8640"/>
      </w:tabs>
    </w:pPr>
    <w:rPr>
      <w:lang w:val="x-none" w:eastAsia="x-none"/>
    </w:rPr>
  </w:style>
  <w:style w:type="paragraph" w:styleId="Footer">
    <w:name w:val="footer"/>
    <w:basedOn w:val="Normal"/>
    <w:rsid w:val="00C41726"/>
    <w:pPr>
      <w:tabs>
        <w:tab w:val="center" w:pos="4320"/>
        <w:tab w:val="right" w:pos="8640"/>
      </w:tabs>
    </w:pPr>
  </w:style>
  <w:style w:type="paragraph" w:styleId="Title">
    <w:name w:val="Title"/>
    <w:basedOn w:val="Normal"/>
    <w:qFormat/>
    <w:rsid w:val="00C41726"/>
    <w:pPr>
      <w:jc w:val="center"/>
    </w:pPr>
    <w:rPr>
      <w:b/>
    </w:rPr>
  </w:style>
  <w:style w:type="character" w:styleId="Hyperlink">
    <w:name w:val="Hyperlink"/>
    <w:rsid w:val="00C41726"/>
    <w:rPr>
      <w:color w:val="0000FF"/>
      <w:u w:val="single"/>
    </w:rPr>
  </w:style>
  <w:style w:type="paragraph" w:styleId="BodyTextIndent">
    <w:name w:val="Body Text Indent"/>
    <w:basedOn w:val="Normal"/>
    <w:rsid w:val="00C41726"/>
    <w:pPr>
      <w:ind w:left="2160"/>
    </w:pPr>
    <w:rPr>
      <w:sz w:val="20"/>
    </w:rPr>
  </w:style>
  <w:style w:type="paragraph" w:styleId="BalloonText">
    <w:name w:val="Balloon Text"/>
    <w:basedOn w:val="Normal"/>
    <w:semiHidden/>
    <w:rsid w:val="00C41726"/>
    <w:rPr>
      <w:rFonts w:ascii="Tahoma" w:hAnsi="Tahoma" w:cs="Tahoma"/>
      <w:sz w:val="16"/>
      <w:szCs w:val="16"/>
    </w:rPr>
  </w:style>
  <w:style w:type="character" w:customStyle="1" w:styleId="HeaderChar">
    <w:name w:val="Header Char"/>
    <w:link w:val="Header"/>
    <w:uiPriority w:val="99"/>
    <w:rsid w:val="00EE04D0"/>
    <w:rPr>
      <w:rFonts w:ascii="Arial" w:hAnsi="Arial"/>
      <w:sz w:val="24"/>
    </w:rPr>
  </w:style>
  <w:style w:type="paragraph" w:styleId="ListParagraph">
    <w:name w:val="List Paragraph"/>
    <w:basedOn w:val="Normal"/>
    <w:uiPriority w:val="34"/>
    <w:qFormat/>
    <w:rsid w:val="00AC1A25"/>
    <w:pPr>
      <w:ind w:left="720"/>
    </w:pPr>
    <w:rPr>
      <w:rFonts w:ascii="Calibri" w:eastAsia="MS Mincho" w:hAnsi="Calibri"/>
      <w:sz w:val="22"/>
      <w:szCs w:val="22"/>
      <w:lang w:eastAsia="ja-JP"/>
    </w:rPr>
  </w:style>
  <w:style w:type="paragraph" w:styleId="HTMLPreformatted">
    <w:name w:val="HTML Preformatted"/>
    <w:basedOn w:val="Normal"/>
    <w:link w:val="HTMLPreformattedChar"/>
    <w:rsid w:val="00B63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x-none" w:eastAsia="x-none"/>
    </w:rPr>
  </w:style>
  <w:style w:type="character" w:customStyle="1" w:styleId="HTMLPreformattedChar">
    <w:name w:val="HTML Preformatted Char"/>
    <w:link w:val="HTMLPreformatted"/>
    <w:rsid w:val="00B63555"/>
    <w:rPr>
      <w:rFonts w:ascii="Arial Unicode MS" w:eastAsia="Arial Unicode MS" w:hAnsi="Arial Unicode MS" w:cs="Arial Unicode MS"/>
    </w:rPr>
  </w:style>
  <w:style w:type="character" w:styleId="CommentReference">
    <w:name w:val="annotation reference"/>
    <w:basedOn w:val="DefaultParagraphFont"/>
    <w:rsid w:val="00FE2689"/>
    <w:rPr>
      <w:sz w:val="16"/>
      <w:szCs w:val="16"/>
    </w:rPr>
  </w:style>
  <w:style w:type="paragraph" w:styleId="CommentText">
    <w:name w:val="annotation text"/>
    <w:basedOn w:val="Normal"/>
    <w:link w:val="CommentTextChar"/>
    <w:rsid w:val="00FE2689"/>
    <w:rPr>
      <w:sz w:val="20"/>
    </w:rPr>
  </w:style>
  <w:style w:type="character" w:customStyle="1" w:styleId="CommentTextChar">
    <w:name w:val="Comment Text Char"/>
    <w:basedOn w:val="DefaultParagraphFont"/>
    <w:link w:val="CommentText"/>
    <w:rsid w:val="00FE2689"/>
    <w:rPr>
      <w:rFonts w:ascii="Arial" w:hAnsi="Arial"/>
      <w:lang w:eastAsia="en-US"/>
    </w:rPr>
  </w:style>
  <w:style w:type="paragraph" w:styleId="CommentSubject">
    <w:name w:val="annotation subject"/>
    <w:basedOn w:val="CommentText"/>
    <w:next w:val="CommentText"/>
    <w:link w:val="CommentSubjectChar"/>
    <w:rsid w:val="00FE2689"/>
    <w:rPr>
      <w:b/>
      <w:bCs/>
    </w:rPr>
  </w:style>
  <w:style w:type="character" w:customStyle="1" w:styleId="CommentSubjectChar">
    <w:name w:val="Comment Subject Char"/>
    <w:basedOn w:val="CommentTextChar"/>
    <w:link w:val="CommentSubject"/>
    <w:rsid w:val="00FE2689"/>
    <w:rPr>
      <w:rFonts w:ascii="Arial" w:hAnsi="Arial"/>
      <w:b/>
      <w:bCs/>
      <w:lang w:eastAsia="en-US"/>
    </w:rPr>
  </w:style>
  <w:style w:type="paragraph" w:styleId="Revision">
    <w:name w:val="Revision"/>
    <w:hidden/>
    <w:uiPriority w:val="99"/>
    <w:semiHidden/>
    <w:rsid w:val="00EF4DC6"/>
    <w:rPr>
      <w:rFonts w:ascii="Arial" w:hAnsi="Arial"/>
      <w:sz w:val="24"/>
      <w:lang w:eastAsia="en-US"/>
    </w:rPr>
  </w:style>
  <w:style w:type="paragraph" w:customStyle="1" w:styleId="Default">
    <w:name w:val="Default"/>
    <w:rsid w:val="002D187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0403">
      <w:bodyDiv w:val="1"/>
      <w:marLeft w:val="0"/>
      <w:marRight w:val="0"/>
      <w:marTop w:val="0"/>
      <w:marBottom w:val="0"/>
      <w:divBdr>
        <w:top w:val="none" w:sz="0" w:space="0" w:color="auto"/>
        <w:left w:val="none" w:sz="0" w:space="0" w:color="auto"/>
        <w:bottom w:val="none" w:sz="0" w:space="0" w:color="auto"/>
        <w:right w:val="none" w:sz="0" w:space="0" w:color="auto"/>
      </w:divBdr>
    </w:div>
    <w:div w:id="757679331">
      <w:bodyDiv w:val="1"/>
      <w:marLeft w:val="0"/>
      <w:marRight w:val="0"/>
      <w:marTop w:val="0"/>
      <w:marBottom w:val="0"/>
      <w:divBdr>
        <w:top w:val="none" w:sz="0" w:space="0" w:color="auto"/>
        <w:left w:val="none" w:sz="0" w:space="0" w:color="auto"/>
        <w:bottom w:val="none" w:sz="0" w:space="0" w:color="auto"/>
        <w:right w:val="none" w:sz="0" w:space="0" w:color="auto"/>
      </w:divBdr>
    </w:div>
    <w:div w:id="804007969">
      <w:bodyDiv w:val="1"/>
      <w:marLeft w:val="0"/>
      <w:marRight w:val="0"/>
      <w:marTop w:val="0"/>
      <w:marBottom w:val="0"/>
      <w:divBdr>
        <w:top w:val="none" w:sz="0" w:space="0" w:color="auto"/>
        <w:left w:val="none" w:sz="0" w:space="0" w:color="auto"/>
        <w:bottom w:val="none" w:sz="0" w:space="0" w:color="auto"/>
        <w:right w:val="none" w:sz="0" w:space="0" w:color="auto"/>
      </w:divBdr>
    </w:div>
    <w:div w:id="1389769586">
      <w:bodyDiv w:val="1"/>
      <w:marLeft w:val="0"/>
      <w:marRight w:val="0"/>
      <w:marTop w:val="0"/>
      <w:marBottom w:val="0"/>
      <w:divBdr>
        <w:top w:val="none" w:sz="0" w:space="0" w:color="auto"/>
        <w:left w:val="none" w:sz="0" w:space="0" w:color="auto"/>
        <w:bottom w:val="none" w:sz="0" w:space="0" w:color="auto"/>
        <w:right w:val="none" w:sz="0" w:space="0" w:color="auto"/>
      </w:divBdr>
    </w:div>
    <w:div w:id="1433747965">
      <w:bodyDiv w:val="1"/>
      <w:marLeft w:val="0"/>
      <w:marRight w:val="0"/>
      <w:marTop w:val="0"/>
      <w:marBottom w:val="0"/>
      <w:divBdr>
        <w:top w:val="none" w:sz="0" w:space="0" w:color="auto"/>
        <w:left w:val="none" w:sz="0" w:space="0" w:color="auto"/>
        <w:bottom w:val="none" w:sz="0" w:space="0" w:color="auto"/>
        <w:right w:val="none" w:sz="0" w:space="0" w:color="auto"/>
      </w:divBdr>
    </w:div>
    <w:div w:id="1546135212">
      <w:bodyDiv w:val="1"/>
      <w:marLeft w:val="0"/>
      <w:marRight w:val="0"/>
      <w:marTop w:val="0"/>
      <w:marBottom w:val="0"/>
      <w:divBdr>
        <w:top w:val="none" w:sz="0" w:space="0" w:color="auto"/>
        <w:left w:val="none" w:sz="0" w:space="0" w:color="auto"/>
        <w:bottom w:val="none" w:sz="0" w:space="0" w:color="auto"/>
        <w:right w:val="none" w:sz="0" w:space="0" w:color="auto"/>
      </w:divBdr>
    </w:div>
    <w:div w:id="1834641619">
      <w:bodyDiv w:val="1"/>
      <w:marLeft w:val="0"/>
      <w:marRight w:val="0"/>
      <w:marTop w:val="0"/>
      <w:marBottom w:val="0"/>
      <w:divBdr>
        <w:top w:val="none" w:sz="0" w:space="0" w:color="auto"/>
        <w:left w:val="none" w:sz="0" w:space="0" w:color="auto"/>
        <w:bottom w:val="none" w:sz="0" w:space="0" w:color="auto"/>
        <w:right w:val="none" w:sz="0" w:space="0" w:color="auto"/>
      </w:divBdr>
    </w:div>
    <w:div w:id="1842507931">
      <w:bodyDiv w:val="1"/>
      <w:marLeft w:val="0"/>
      <w:marRight w:val="0"/>
      <w:marTop w:val="0"/>
      <w:marBottom w:val="0"/>
      <w:divBdr>
        <w:top w:val="none" w:sz="0" w:space="0" w:color="auto"/>
        <w:left w:val="none" w:sz="0" w:space="0" w:color="auto"/>
        <w:bottom w:val="none" w:sz="0" w:space="0" w:color="auto"/>
        <w:right w:val="none" w:sz="0" w:space="0" w:color="auto"/>
      </w:divBdr>
    </w:div>
    <w:div w:id="21157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Local Interagency Coordinating Council</vt:lpstr>
    </vt:vector>
  </TitlesOfParts>
  <Company>Microsoft</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Interagency Coordinating Council</dc:title>
  <dc:subject/>
  <dc:creator>Authorized Gateway Customer</dc:creator>
  <cp:keywords/>
  <dc:description/>
  <cp:lastModifiedBy>Kerski, Koleen</cp:lastModifiedBy>
  <cp:revision>2</cp:revision>
  <cp:lastPrinted>2019-10-17T20:44:00Z</cp:lastPrinted>
  <dcterms:created xsi:type="dcterms:W3CDTF">2020-12-22T14:17:00Z</dcterms:created>
  <dcterms:modified xsi:type="dcterms:W3CDTF">2020-12-22T14:17:00Z</dcterms:modified>
</cp:coreProperties>
</file>