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278"/>
        <w:gridCol w:w="8298"/>
      </w:tblGrid>
      <w:tr w:rsidR="00E7143A" w14:paraId="7288F58D" w14:textId="77777777">
        <w:tc>
          <w:tcPr>
            <w:tcW w:w="1278" w:type="dxa"/>
          </w:tcPr>
          <w:p w14:paraId="3728E60B" w14:textId="77777777" w:rsidR="00E7143A" w:rsidRDefault="00E7143A">
            <w:pPr>
              <w:pStyle w:val="Title"/>
              <w:jc w:val="left"/>
              <w:rPr>
                <w:sz w:val="24"/>
              </w:rPr>
            </w:pPr>
            <w:r>
              <w:rPr>
                <w:sz w:val="24"/>
              </w:rPr>
              <w:t>Title:</w:t>
            </w:r>
          </w:p>
        </w:tc>
        <w:tc>
          <w:tcPr>
            <w:tcW w:w="8298" w:type="dxa"/>
          </w:tcPr>
          <w:p w14:paraId="6862E199" w14:textId="77777777" w:rsidR="00E7143A" w:rsidRDefault="00E7143A">
            <w:pPr>
              <w:pStyle w:val="Title"/>
              <w:jc w:val="left"/>
            </w:pPr>
            <w:r>
              <w:t xml:space="preserve"> </w:t>
            </w:r>
            <w:r w:rsidR="00BC00A0">
              <w:t xml:space="preserve">RECORDING </w:t>
            </w:r>
          </w:p>
          <w:p w14:paraId="672A6659" w14:textId="77777777" w:rsidR="00E7143A" w:rsidRDefault="00E7143A">
            <w:pPr>
              <w:pStyle w:val="Title"/>
            </w:pPr>
          </w:p>
        </w:tc>
      </w:tr>
      <w:tr w:rsidR="00E7143A" w14:paraId="467C954C" w14:textId="77777777">
        <w:tc>
          <w:tcPr>
            <w:tcW w:w="1278" w:type="dxa"/>
          </w:tcPr>
          <w:p w14:paraId="4FB3E2D4" w14:textId="77777777" w:rsidR="00E7143A" w:rsidRDefault="00E7143A">
            <w:pPr>
              <w:pStyle w:val="Title"/>
              <w:jc w:val="left"/>
              <w:rPr>
                <w:sz w:val="24"/>
              </w:rPr>
            </w:pPr>
            <w:r>
              <w:rPr>
                <w:sz w:val="24"/>
              </w:rPr>
              <w:t>Purpose:</w:t>
            </w:r>
          </w:p>
        </w:tc>
        <w:tc>
          <w:tcPr>
            <w:tcW w:w="8298" w:type="dxa"/>
          </w:tcPr>
          <w:p w14:paraId="229ADB51" w14:textId="77777777" w:rsidR="00E7143A" w:rsidRDefault="00E7143A">
            <w:pPr>
              <w:pStyle w:val="BodyText"/>
              <w:rPr>
                <w:sz w:val="24"/>
              </w:rPr>
            </w:pPr>
            <w:r>
              <w:rPr>
                <w:b w:val="0"/>
                <w:sz w:val="24"/>
              </w:rPr>
              <w:t xml:space="preserve">Provides clarification to programs about issues around </w:t>
            </w:r>
            <w:r w:rsidR="007508AA">
              <w:rPr>
                <w:b w:val="0"/>
                <w:sz w:val="24"/>
              </w:rPr>
              <w:t>Recording</w:t>
            </w:r>
            <w:r>
              <w:rPr>
                <w:b w:val="0"/>
                <w:sz w:val="24"/>
              </w:rPr>
              <w:t xml:space="preserve"> of children or providers of service.  </w:t>
            </w:r>
          </w:p>
        </w:tc>
      </w:tr>
    </w:tbl>
    <w:p w14:paraId="0A37501D" w14:textId="77777777" w:rsidR="00E7143A" w:rsidRDefault="00E7143A">
      <w:pPr>
        <w:pStyle w:val="Title"/>
      </w:pPr>
    </w:p>
    <w:p w14:paraId="6C0E1DE5" w14:textId="77777777" w:rsidR="00E7143A" w:rsidRDefault="00E7143A">
      <w:pPr>
        <w:pStyle w:val="Subtitle"/>
      </w:pPr>
      <w:r>
        <w:t>Overview</w:t>
      </w:r>
    </w:p>
    <w:p w14:paraId="5DAB6C7B" w14:textId="77777777" w:rsidR="00E7143A" w:rsidRDefault="00E7143A">
      <w:pPr>
        <w:pStyle w:val="Subtitle"/>
      </w:pPr>
    </w:p>
    <w:p w14:paraId="2BB823A4" w14:textId="77777777" w:rsidR="00E7143A" w:rsidRDefault="00DC3618">
      <w:r>
        <w:t xml:space="preserve">A </w:t>
      </w:r>
      <w:r w:rsidR="00FF283F">
        <w:t>r</w:t>
      </w:r>
      <w:r w:rsidR="007508AA">
        <w:t>ecording</w:t>
      </w:r>
      <w:r w:rsidR="003339BA">
        <w:t xml:space="preserve"> (audio and/or visual)</w:t>
      </w:r>
      <w:r w:rsidR="00E7143A">
        <w:t xml:space="preserve"> is a well-recognized technology for the purpose of evaluating learning and the effectiveness of intervention strategies.  The Birth to Three System allows the use of </w:t>
      </w:r>
      <w:r>
        <w:t>r</w:t>
      </w:r>
      <w:r w:rsidR="007508AA">
        <w:t>ecording</w:t>
      </w:r>
      <w:r w:rsidR="00E7143A">
        <w:t xml:space="preserve"> as long as the confidentiality and rights of children and staff are protected.  Parents, viewers approved by the parents</w:t>
      </w:r>
      <w:r>
        <w:t>,</w:t>
      </w:r>
      <w:r w:rsidR="00E7143A">
        <w:t xml:space="preserve"> and Birth to Three staff only will review the </w:t>
      </w:r>
      <w:r w:rsidR="00E44170">
        <w:t>recordings</w:t>
      </w:r>
      <w:r w:rsidR="00E7143A">
        <w:t xml:space="preserve">. </w:t>
      </w:r>
      <w:r w:rsidR="002D7FF0">
        <w:t xml:space="preserve"> </w:t>
      </w:r>
      <w:r w:rsidR="00E7143A">
        <w:t xml:space="preserve">The </w:t>
      </w:r>
      <w:r w:rsidR="00F92879">
        <w:t xml:space="preserve">recordings </w:t>
      </w:r>
      <w:r w:rsidR="00E7143A">
        <w:t xml:space="preserve">can be left with the parents or stored at a program and destroyed when no longer needed unless a specific release, signed by the parents, states otherwise.  </w:t>
      </w:r>
      <w:r w:rsidR="00F92879">
        <w:t xml:space="preserve">Recordings </w:t>
      </w:r>
      <w:r w:rsidR="00E7143A">
        <w:t>stored at the program become part of a child’s record</w:t>
      </w:r>
      <w:r>
        <w:t>,</w:t>
      </w:r>
      <w:r w:rsidR="00E7143A">
        <w:t xml:space="preserve"> and all provisions of the record</w:t>
      </w:r>
      <w:r>
        <w:t>ing</w:t>
      </w:r>
      <w:r w:rsidR="00E7143A">
        <w:t xml:space="preserve"> procedure apply.</w:t>
      </w:r>
      <w:r w:rsidR="001A085D">
        <w:t xml:space="preserve"> Remote EI visits must not be recorded by the EIS Program</w:t>
      </w:r>
      <w:r w:rsidR="6BD6319B">
        <w:t xml:space="preserve"> without written consent by the parent</w:t>
      </w:r>
      <w:r w:rsidR="001A085D">
        <w:t>.</w:t>
      </w:r>
    </w:p>
    <w:p w14:paraId="02EB378F" w14:textId="77777777" w:rsidR="00E7143A" w:rsidRDefault="00E7143A"/>
    <w:p w14:paraId="6EBDC00B" w14:textId="77777777" w:rsidR="00E7143A" w:rsidRDefault="007508AA">
      <w:pPr>
        <w:pStyle w:val="Heading1"/>
      </w:pPr>
      <w:r>
        <w:t>Recording</w:t>
      </w:r>
      <w:r w:rsidR="00E7143A">
        <w:t xml:space="preserve"> </w:t>
      </w:r>
      <w:r w:rsidR="5F5B1A7E">
        <w:t xml:space="preserve">Early Intervention </w:t>
      </w:r>
      <w:r w:rsidR="63FE7611">
        <w:t>Services (EIS</w:t>
      </w:r>
      <w:r w:rsidR="00DE5FE4">
        <w:t>)</w:t>
      </w:r>
      <w:r w:rsidR="63FE7611">
        <w:t xml:space="preserve"> </w:t>
      </w:r>
      <w:bookmarkStart w:id="0" w:name="children"/>
    </w:p>
    <w:bookmarkEnd w:id="0"/>
    <w:p w14:paraId="6A05A809" w14:textId="77777777" w:rsidR="00E7143A" w:rsidRDefault="00E7143A">
      <w:pPr>
        <w:jc w:val="center"/>
      </w:pPr>
    </w:p>
    <w:p w14:paraId="2DBC5B7B" w14:textId="3D5FB29F" w:rsidR="00DE5FE4" w:rsidRDefault="31200DF2" w:rsidP="00DE5FE4">
      <w:r>
        <w:t xml:space="preserve">No recording will be taken of any child or parent without the written permission of the parent or guardian. The permission form must specify the use of the recording.  </w:t>
      </w:r>
      <w:r>
        <w:t>With signed consent by a parent as defined in IDEA, c</w:t>
      </w:r>
      <w:r>
        <w:t xml:space="preserve">hildren under the guardianship of the Department of Children and Families (DCF) may be recorded as long as their identity is not revealed, and they are not identified as a child in foster care.  EIS practitioner consent is not required to be recorded however, their knowledge of the recording is.  In addition, written consent of EIS practitioners is required to produce or use the recording for training, public awareness, or dissemination. </w:t>
      </w:r>
    </w:p>
    <w:p w14:paraId="5A39BBE3" w14:textId="77777777" w:rsidR="00E7143A" w:rsidRDefault="00E7143A"/>
    <w:p w14:paraId="289052DA" w14:textId="77777777" w:rsidR="00E7143A" w:rsidRDefault="00E7143A">
      <w:r>
        <w:t>Acceptable uses of</w:t>
      </w:r>
      <w:r w:rsidR="00DC3618">
        <w:t xml:space="preserve"> </w:t>
      </w:r>
      <w:r w:rsidR="00F92879">
        <w:t xml:space="preserve">recording </w:t>
      </w:r>
      <w:r>
        <w:t>are to:</w:t>
      </w:r>
    </w:p>
    <w:p w14:paraId="41C8F396" w14:textId="77777777" w:rsidR="00E7143A" w:rsidRDefault="00E7143A" w:rsidP="00DE5FE4">
      <w:pPr>
        <w:ind w:left="540" w:hanging="180"/>
      </w:pPr>
    </w:p>
    <w:p w14:paraId="7FCA4BC1" w14:textId="77777777" w:rsidR="00E7143A" w:rsidRDefault="00E7143A" w:rsidP="00DE5FE4">
      <w:pPr>
        <w:numPr>
          <w:ilvl w:val="0"/>
          <w:numId w:val="1"/>
        </w:numPr>
      </w:pPr>
      <w:r>
        <w:t xml:space="preserve">Evaluate </w:t>
      </w:r>
      <w:r w:rsidR="008A4639">
        <w:t>intervention strategies</w:t>
      </w:r>
    </w:p>
    <w:p w14:paraId="1E62ADB4" w14:textId="77777777" w:rsidR="00E7143A" w:rsidRDefault="00E7143A" w:rsidP="00DE5FE4">
      <w:pPr>
        <w:numPr>
          <w:ilvl w:val="0"/>
          <w:numId w:val="1"/>
        </w:numPr>
      </w:pPr>
      <w:r>
        <w:t>Provide a picture of a child’s progress by recording over time</w:t>
      </w:r>
    </w:p>
    <w:p w14:paraId="27E0E169" w14:textId="77777777" w:rsidR="00DE5FE4" w:rsidRDefault="008A4639" w:rsidP="00DE5FE4">
      <w:pPr>
        <w:numPr>
          <w:ilvl w:val="0"/>
          <w:numId w:val="1"/>
        </w:numPr>
      </w:pPr>
      <w:r>
        <w:t>E</w:t>
      </w:r>
      <w:r w:rsidR="00E7143A">
        <w:t xml:space="preserve">valuate the </w:t>
      </w:r>
      <w:r w:rsidR="00E44170">
        <w:t xml:space="preserve">function and </w:t>
      </w:r>
      <w:r w:rsidR="00E7143A">
        <w:t xml:space="preserve">skill level of a child </w:t>
      </w:r>
    </w:p>
    <w:p w14:paraId="4C771C43" w14:textId="1B54525C" w:rsidR="00E7143A" w:rsidRDefault="31200DF2" w:rsidP="00DE5FE4">
      <w:pPr>
        <w:numPr>
          <w:ilvl w:val="0"/>
          <w:numId w:val="1"/>
        </w:numPr>
      </w:pPr>
      <w:r>
        <w:t>Train parents and EI</w:t>
      </w:r>
      <w:r>
        <w:t>S</w:t>
      </w:r>
      <w:r>
        <w:t xml:space="preserve"> </w:t>
      </w:r>
      <w:proofErr w:type="spellStart"/>
      <w:r>
        <w:t>p</w:t>
      </w:r>
      <w:r>
        <w:t>ractioners</w:t>
      </w:r>
      <w:proofErr w:type="spellEnd"/>
      <w:r>
        <w:t xml:space="preserve"> working directly with an individual child</w:t>
      </w:r>
    </w:p>
    <w:p w14:paraId="4C7B7E33" w14:textId="77777777" w:rsidR="00E7143A" w:rsidRDefault="00E7143A" w:rsidP="00DE5FE4">
      <w:pPr>
        <w:numPr>
          <w:ilvl w:val="0"/>
          <w:numId w:val="1"/>
        </w:numPr>
      </w:pPr>
      <w:r>
        <w:t xml:space="preserve">Demonstrate a child’s level of ability or needs to an outside consultant hired by the provider program </w:t>
      </w:r>
    </w:p>
    <w:p w14:paraId="3BF39DFD" w14:textId="77777777" w:rsidR="00DE5FE4" w:rsidRDefault="00DE5FE4" w:rsidP="00DE5FE4">
      <w:pPr>
        <w:numPr>
          <w:ilvl w:val="0"/>
          <w:numId w:val="2"/>
        </w:numPr>
        <w:tabs>
          <w:tab w:val="clear" w:pos="360"/>
          <w:tab w:val="num" w:pos="810"/>
        </w:tabs>
        <w:ind w:left="720"/>
      </w:pPr>
      <w:r>
        <w:t xml:space="preserve">Evaluate the consistency of service delivery by multiple persons in specifically designed behavior programs </w:t>
      </w:r>
    </w:p>
    <w:p w14:paraId="3283DE6B" w14:textId="77777777" w:rsidR="00DE5FE4" w:rsidRDefault="00DE5FE4" w:rsidP="00DE5FE4">
      <w:pPr>
        <w:numPr>
          <w:ilvl w:val="0"/>
          <w:numId w:val="2"/>
        </w:numPr>
        <w:tabs>
          <w:tab w:val="clear" w:pos="360"/>
          <w:tab w:val="num" w:pos="810"/>
        </w:tabs>
        <w:ind w:left="720"/>
      </w:pPr>
      <w:r>
        <w:t>Self-observation and reflection for the purpose of professional development</w:t>
      </w:r>
    </w:p>
    <w:p w14:paraId="7DBF84DC" w14:textId="49D33CDE" w:rsidR="00E7143A" w:rsidRDefault="31200DF2" w:rsidP="008A4639">
      <w:pPr>
        <w:numPr>
          <w:ilvl w:val="0"/>
          <w:numId w:val="1"/>
        </w:numPr>
        <w:tabs>
          <w:tab w:val="num" w:pos="810"/>
        </w:tabs>
      </w:pPr>
      <w:r>
        <w:t xml:space="preserve">Documentation for credentialing </w:t>
      </w:r>
      <w:bookmarkStart w:id="1" w:name="staff"/>
      <w:bookmarkStart w:id="2" w:name="_GoBack"/>
      <w:bookmarkEnd w:id="1"/>
    </w:p>
    <w:bookmarkEnd w:id="2"/>
    <w:p w14:paraId="701776B4" w14:textId="5A94AD1B" w:rsidR="00E7143A" w:rsidRDefault="31200DF2" w:rsidP="008A4639">
      <w:pPr>
        <w:numPr>
          <w:ilvl w:val="0"/>
          <w:numId w:val="1"/>
        </w:numPr>
        <w:tabs>
          <w:tab w:val="num" w:pos="810"/>
        </w:tabs>
      </w:pPr>
      <w:r>
        <w:t xml:space="preserve">Allow the lead agency to use the recording for training, educational purposes, promotions, publicity, etc., </w:t>
      </w:r>
    </w:p>
    <w:p w14:paraId="72A3D3EC" w14:textId="77777777" w:rsidR="008A4639" w:rsidRDefault="008A4639" w:rsidP="008A4639"/>
    <w:p w14:paraId="0D0B940D" w14:textId="77777777" w:rsidR="008A4639" w:rsidRDefault="008A4639" w:rsidP="008A4639"/>
    <w:p w14:paraId="0E27B00A" w14:textId="77777777" w:rsidR="008A4639" w:rsidRPr="008A4639" w:rsidRDefault="008A4639" w:rsidP="008A4639"/>
    <w:p w14:paraId="20149AD4" w14:textId="77777777" w:rsidR="00E7143A" w:rsidRDefault="00E7143A">
      <w:pPr>
        <w:pStyle w:val="Heading1"/>
      </w:pPr>
      <w:bookmarkStart w:id="3" w:name="copies"/>
      <w:r>
        <w:lastRenderedPageBreak/>
        <w:t xml:space="preserve">Copies </w:t>
      </w:r>
      <w:bookmarkEnd w:id="3"/>
      <w:r>
        <w:t xml:space="preserve">of </w:t>
      </w:r>
      <w:r w:rsidR="00F92879">
        <w:t>Recordings</w:t>
      </w:r>
    </w:p>
    <w:p w14:paraId="60061E4C" w14:textId="77777777" w:rsidR="00E7143A" w:rsidRDefault="00E7143A"/>
    <w:p w14:paraId="182EE206" w14:textId="470E3202" w:rsidR="00E7143A" w:rsidRDefault="00E7143A">
      <w:r>
        <w:t xml:space="preserve">Occasionally, a parent will request a </w:t>
      </w:r>
      <w:r w:rsidR="00F92879">
        <w:t xml:space="preserve">recording </w:t>
      </w:r>
      <w:r>
        <w:t xml:space="preserve">of their child and </w:t>
      </w:r>
      <w:r w:rsidR="4BF0B2E7">
        <w:t xml:space="preserve">EIS practitioner </w:t>
      </w:r>
      <w:r>
        <w:t>to share</w:t>
      </w:r>
      <w:r w:rsidR="003339BA">
        <w:t>.</w:t>
      </w:r>
      <w:r>
        <w:t xml:space="preserve">  A parent may also request </w:t>
      </w:r>
      <w:r w:rsidR="000A50B5">
        <w:t xml:space="preserve">a </w:t>
      </w:r>
      <w:r w:rsidR="00F92879">
        <w:t xml:space="preserve">recording </w:t>
      </w:r>
      <w:r>
        <w:t>of their child and teacher or therapist without explaining their reason for wanting it</w:t>
      </w:r>
      <w:r w:rsidR="007130AA">
        <w:t xml:space="preserve"> </w:t>
      </w:r>
      <w:r w:rsidR="008321DA">
        <w:t xml:space="preserve">Birth to Three </w:t>
      </w:r>
      <w:r>
        <w:t xml:space="preserve">programs should provide </w:t>
      </w:r>
      <w:r w:rsidR="008321DA">
        <w:t xml:space="preserve">the recording to the family. </w:t>
      </w:r>
    </w:p>
    <w:p w14:paraId="44EAFD9C" w14:textId="77777777" w:rsidR="00E7143A" w:rsidRDefault="00E7143A"/>
    <w:p w14:paraId="41F6A4AE" w14:textId="77777777" w:rsidR="00E7143A" w:rsidRDefault="00E7143A">
      <w:pPr>
        <w:pStyle w:val="Footer"/>
        <w:tabs>
          <w:tab w:val="clear" w:pos="4320"/>
          <w:tab w:val="clear" w:pos="8640"/>
          <w:tab w:val="left" w:pos="5040"/>
        </w:tabs>
        <w:rPr>
          <w:sz w:val="16"/>
        </w:rPr>
      </w:pPr>
      <w:r>
        <w:t xml:space="preserve">The </w:t>
      </w:r>
      <w:r w:rsidR="008321DA">
        <w:t xml:space="preserve">Birth to Three </w:t>
      </w:r>
      <w:r>
        <w:t xml:space="preserve">program should retain a copy of the </w:t>
      </w:r>
      <w:r w:rsidR="008321DA">
        <w:t xml:space="preserve">recording </w:t>
      </w:r>
      <w:r w:rsidR="005C6466">
        <w:t xml:space="preserve">they </w:t>
      </w:r>
      <w:r>
        <w:t>produced for their records. In the event that the parents did the</w:t>
      </w:r>
      <w:r w:rsidR="007130AA">
        <w:t xml:space="preserve"> </w:t>
      </w:r>
      <w:r w:rsidR="00B34A67">
        <w:t>recording</w:t>
      </w:r>
      <w:r>
        <w:t xml:space="preserve">, the provider program </w:t>
      </w:r>
      <w:r w:rsidR="001A085D">
        <w:t xml:space="preserve">may </w:t>
      </w:r>
      <w:r>
        <w:t>request a copy of the</w:t>
      </w:r>
      <w:r w:rsidR="00B34A67">
        <w:t xml:space="preserve"> it</w:t>
      </w:r>
      <w:r w:rsidR="00875C95">
        <w:t xml:space="preserve"> </w:t>
      </w:r>
      <w:r>
        <w:t>for their records</w:t>
      </w:r>
      <w:r w:rsidR="001A085D">
        <w:t xml:space="preserve"> as long as the family is informed in writing that the recording will be part of the child’s permanent service record</w:t>
      </w:r>
      <w:r>
        <w:t>.</w:t>
      </w:r>
      <w:r w:rsidR="005F7951">
        <w:t xml:space="preserve">  Unsolicited recordings are not part of the record.</w:t>
      </w:r>
      <w:r>
        <w:t xml:space="preserve">   </w:t>
      </w:r>
    </w:p>
    <w:sectPr w:rsidR="00E7143A">
      <w:headerReference w:type="default" r:id="rId10"/>
      <w:head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1DB60C" w14:textId="77777777" w:rsidR="007A7191" w:rsidRDefault="007A7191">
      <w:r>
        <w:separator/>
      </w:r>
    </w:p>
  </w:endnote>
  <w:endnote w:type="continuationSeparator" w:id="0">
    <w:p w14:paraId="160A7238" w14:textId="77777777" w:rsidR="007A7191" w:rsidRDefault="007A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A9A80" w14:textId="77777777" w:rsidR="007A7191" w:rsidRDefault="007A7191">
      <w:r>
        <w:separator/>
      </w:r>
    </w:p>
  </w:footnote>
  <w:footnote w:type="continuationSeparator" w:id="0">
    <w:p w14:paraId="7B9DEB5A" w14:textId="77777777" w:rsidR="007A7191" w:rsidRDefault="007A71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9D33" w14:textId="766FE2E0" w:rsidR="00E7143A" w:rsidRDefault="00E7143A">
    <w:pPr>
      <w:pStyle w:val="Header"/>
      <w:jc w:val="right"/>
    </w:pPr>
    <w:r>
      <w:rPr>
        <w:sz w:val="40"/>
      </w:rPr>
      <w:t xml:space="preserve">  </w:t>
    </w:r>
    <w:r w:rsidR="001C51FA">
      <w:rPr>
        <w:i/>
        <w:sz w:val="20"/>
      </w:rPr>
      <w:t>Recording</w:t>
    </w:r>
    <w:r>
      <w:rPr>
        <w:i/>
        <w:sz w:val="20"/>
      </w:rPr>
      <w:t xml:space="preserve"> 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17115D">
      <w:rPr>
        <w:rStyle w:val="PageNumber"/>
        <w:i/>
        <w:noProof/>
        <w:sz w:val="20"/>
      </w:rPr>
      <w:t>2</w:t>
    </w:r>
    <w:r>
      <w:rPr>
        <w:rStyle w:val="PageNumber"/>
        <w:i/>
        <w:sz w:val="20"/>
      </w:rPr>
      <w:fldChar w:fldCharType="end"/>
    </w:r>
  </w:p>
  <w:p w14:paraId="45FB0818" w14:textId="77777777" w:rsidR="00E7143A" w:rsidRDefault="00E714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E3B34" w14:textId="77777777" w:rsidR="00E7143A" w:rsidRDefault="00E7143A">
    <w:pPr>
      <w:pStyle w:val="Header"/>
      <w:tabs>
        <w:tab w:val="clear" w:pos="8640"/>
        <w:tab w:val="right" w:pos="9090"/>
      </w:tabs>
      <w:ind w:right="-1080"/>
      <w:jc w:val="both"/>
      <w:rPr>
        <w:sz w:val="20"/>
      </w:rPr>
    </w:pPr>
    <w:r>
      <w:rPr>
        <w:sz w:val="20"/>
      </w:rPr>
      <w:t xml:space="preserve">Effective Date:   June 1, 2000 </w:t>
    </w:r>
    <w:r>
      <w:rPr>
        <w:sz w:val="20"/>
      </w:rPr>
      <w:tab/>
      <w:t xml:space="preserve">                                                                               CT Birth to Three System</w:t>
    </w:r>
    <w:r>
      <w:rPr>
        <w:sz w:val="20"/>
      </w:rPr>
      <w:tab/>
    </w:r>
    <w:r>
      <w:rPr>
        <w:sz w:val="20"/>
      </w:rPr>
      <w:tab/>
      <w:t xml:space="preserve">            </w:t>
    </w:r>
  </w:p>
  <w:p w14:paraId="718E7D5D" w14:textId="77777777" w:rsidR="00E7143A" w:rsidRDefault="00E7143A">
    <w:pPr>
      <w:pStyle w:val="Header"/>
      <w:rPr>
        <w:sz w:val="20"/>
      </w:rPr>
    </w:pPr>
    <w:r>
      <w:rPr>
        <w:sz w:val="20"/>
      </w:rPr>
      <w:t xml:space="preserve">Date Revised:   </w:t>
    </w:r>
    <w:r w:rsidR="002D7FF0">
      <w:rPr>
        <w:sz w:val="20"/>
      </w:rPr>
      <w:t xml:space="preserve"> </w:t>
    </w:r>
    <w:r w:rsidR="000301C3">
      <w:rPr>
        <w:sz w:val="20"/>
      </w:rPr>
      <w:t>January 1, 202</w:t>
    </w:r>
    <w:r w:rsidR="005F7951">
      <w:rPr>
        <w:sz w:val="20"/>
      </w:rPr>
      <w:t>1</w:t>
    </w:r>
  </w:p>
  <w:p w14:paraId="3656B9AB" w14:textId="77777777" w:rsidR="00E7143A" w:rsidRDefault="00E714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720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5F7729"/>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EC"/>
    <w:rsid w:val="000301C3"/>
    <w:rsid w:val="000A50B5"/>
    <w:rsid w:val="000D0C5C"/>
    <w:rsid w:val="001043B7"/>
    <w:rsid w:val="00127202"/>
    <w:rsid w:val="0017115D"/>
    <w:rsid w:val="0017B91B"/>
    <w:rsid w:val="001A085D"/>
    <w:rsid w:val="001C51FA"/>
    <w:rsid w:val="0022024F"/>
    <w:rsid w:val="002D7FF0"/>
    <w:rsid w:val="002E67E2"/>
    <w:rsid w:val="003339BA"/>
    <w:rsid w:val="003862A3"/>
    <w:rsid w:val="00443D0F"/>
    <w:rsid w:val="005665AE"/>
    <w:rsid w:val="00585224"/>
    <w:rsid w:val="005C6466"/>
    <w:rsid w:val="005F7951"/>
    <w:rsid w:val="006D7FC7"/>
    <w:rsid w:val="007130AA"/>
    <w:rsid w:val="007508AA"/>
    <w:rsid w:val="007962D3"/>
    <w:rsid w:val="007A7191"/>
    <w:rsid w:val="008321DA"/>
    <w:rsid w:val="00850597"/>
    <w:rsid w:val="00875C95"/>
    <w:rsid w:val="008A4639"/>
    <w:rsid w:val="00934AE1"/>
    <w:rsid w:val="009A3E74"/>
    <w:rsid w:val="009F04D6"/>
    <w:rsid w:val="00AD66B3"/>
    <w:rsid w:val="00B34A67"/>
    <w:rsid w:val="00B5250F"/>
    <w:rsid w:val="00BA5890"/>
    <w:rsid w:val="00BC00A0"/>
    <w:rsid w:val="00BC42EC"/>
    <w:rsid w:val="00BC4AD0"/>
    <w:rsid w:val="00BD003F"/>
    <w:rsid w:val="00CB7341"/>
    <w:rsid w:val="00CB7A3D"/>
    <w:rsid w:val="00D946A6"/>
    <w:rsid w:val="00DC3618"/>
    <w:rsid w:val="00DE5FE4"/>
    <w:rsid w:val="00DF60BC"/>
    <w:rsid w:val="00E44170"/>
    <w:rsid w:val="00E7143A"/>
    <w:rsid w:val="00F92879"/>
    <w:rsid w:val="00FF283F"/>
    <w:rsid w:val="0B222F6A"/>
    <w:rsid w:val="0F271DB6"/>
    <w:rsid w:val="0F64B994"/>
    <w:rsid w:val="1440183D"/>
    <w:rsid w:val="212C2E55"/>
    <w:rsid w:val="21D7B239"/>
    <w:rsid w:val="2955FF8A"/>
    <w:rsid w:val="29CBF892"/>
    <w:rsid w:val="2B05446D"/>
    <w:rsid w:val="2C822E2F"/>
    <w:rsid w:val="311B96B2"/>
    <w:rsid w:val="31200DF2"/>
    <w:rsid w:val="32FB2F12"/>
    <w:rsid w:val="3792C5BC"/>
    <w:rsid w:val="392F63BD"/>
    <w:rsid w:val="394F5AF7"/>
    <w:rsid w:val="39C553FF"/>
    <w:rsid w:val="3E020740"/>
    <w:rsid w:val="4BF0B2E7"/>
    <w:rsid w:val="4DD7E02C"/>
    <w:rsid w:val="51D31729"/>
    <w:rsid w:val="54B20C30"/>
    <w:rsid w:val="5EEFC10D"/>
    <w:rsid w:val="5F5B1A7E"/>
    <w:rsid w:val="63344D1F"/>
    <w:rsid w:val="63FE7611"/>
    <w:rsid w:val="65C1B0E2"/>
    <w:rsid w:val="67EE95E5"/>
    <w:rsid w:val="68CEE06C"/>
    <w:rsid w:val="6BD6319B"/>
    <w:rsid w:val="6C1A0E2C"/>
    <w:rsid w:val="710977A2"/>
    <w:rsid w:val="7F67B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EA96EA"/>
  <w15:chartTrackingRefBased/>
  <w15:docId w15:val="{1650B82B-55B3-4930-B4ED-FF0BA172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i/>
      <w:sz w:val="20"/>
    </w:rPr>
  </w:style>
  <w:style w:type="character" w:styleId="PageNumber">
    <w:name w:val="page number"/>
    <w:basedOn w:val="DefaultParagraphFont"/>
    <w:semiHidden/>
  </w:style>
  <w:style w:type="paragraph" w:styleId="Subtitle">
    <w:name w:val="Subtitle"/>
    <w:basedOn w:val="Normal"/>
    <w:qFormat/>
    <w:pPr>
      <w:jc w:val="center"/>
    </w:pPr>
    <w:rPr>
      <w:b/>
    </w:rPr>
  </w:style>
  <w:style w:type="character" w:styleId="CommentReference">
    <w:name w:val="annotation reference"/>
    <w:uiPriority w:val="99"/>
    <w:semiHidden/>
    <w:unhideWhenUsed/>
    <w:rsid w:val="007962D3"/>
    <w:rPr>
      <w:sz w:val="16"/>
      <w:szCs w:val="16"/>
    </w:rPr>
  </w:style>
  <w:style w:type="paragraph" w:styleId="CommentText">
    <w:name w:val="annotation text"/>
    <w:basedOn w:val="Normal"/>
    <w:link w:val="CommentTextChar"/>
    <w:uiPriority w:val="99"/>
    <w:semiHidden/>
    <w:unhideWhenUsed/>
    <w:rsid w:val="007962D3"/>
    <w:rPr>
      <w:sz w:val="20"/>
    </w:rPr>
  </w:style>
  <w:style w:type="character" w:customStyle="1" w:styleId="CommentTextChar">
    <w:name w:val="Comment Text Char"/>
    <w:link w:val="CommentText"/>
    <w:uiPriority w:val="99"/>
    <w:semiHidden/>
    <w:rsid w:val="007962D3"/>
    <w:rPr>
      <w:rFonts w:ascii="Arial" w:hAnsi="Arial"/>
    </w:rPr>
  </w:style>
  <w:style w:type="paragraph" w:styleId="CommentSubject">
    <w:name w:val="annotation subject"/>
    <w:basedOn w:val="CommentText"/>
    <w:next w:val="CommentText"/>
    <w:link w:val="CommentSubjectChar"/>
    <w:uiPriority w:val="99"/>
    <w:semiHidden/>
    <w:unhideWhenUsed/>
    <w:rsid w:val="007962D3"/>
    <w:rPr>
      <w:b/>
      <w:bCs/>
    </w:rPr>
  </w:style>
  <w:style w:type="character" w:customStyle="1" w:styleId="CommentSubjectChar">
    <w:name w:val="Comment Subject Char"/>
    <w:link w:val="CommentSubject"/>
    <w:uiPriority w:val="99"/>
    <w:semiHidden/>
    <w:rsid w:val="007962D3"/>
    <w:rPr>
      <w:rFonts w:ascii="Arial" w:hAnsi="Arial"/>
      <w:b/>
      <w:bCs/>
    </w:rPr>
  </w:style>
  <w:style w:type="paragraph" w:styleId="BalloonText">
    <w:name w:val="Balloon Text"/>
    <w:basedOn w:val="Normal"/>
    <w:link w:val="BalloonTextChar"/>
    <w:uiPriority w:val="99"/>
    <w:semiHidden/>
    <w:unhideWhenUsed/>
    <w:rsid w:val="007962D3"/>
    <w:rPr>
      <w:rFonts w:ascii="Segoe UI" w:hAnsi="Segoe UI" w:cs="Segoe UI"/>
      <w:sz w:val="18"/>
      <w:szCs w:val="18"/>
    </w:rPr>
  </w:style>
  <w:style w:type="character" w:customStyle="1" w:styleId="BalloonTextChar">
    <w:name w:val="Balloon Text Char"/>
    <w:link w:val="BalloonText"/>
    <w:uiPriority w:val="99"/>
    <w:semiHidden/>
    <w:rsid w:val="007962D3"/>
    <w:rPr>
      <w:rFonts w:ascii="Segoe UI" w:hAnsi="Segoe UI" w:cs="Segoe UI"/>
      <w:sz w:val="18"/>
      <w:szCs w:val="18"/>
    </w:rPr>
  </w:style>
  <w:style w:type="paragraph" w:styleId="ListParagraph">
    <w:name w:val="List Paragraph"/>
    <w:basedOn w:val="Normal"/>
    <w:uiPriority w:val="34"/>
    <w:qFormat/>
    <w:rsid w:val="00713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7AB39-4993-46E2-BA03-60FC706F8B1B}">
  <ds:schemaRefs>
    <ds:schemaRef ds:uri="http://schemas.microsoft.com/sharepoint/v3/contenttype/forms"/>
  </ds:schemaRefs>
</ds:datastoreItem>
</file>

<file path=customXml/itemProps2.xml><?xml version="1.0" encoding="utf-8"?>
<ds:datastoreItem xmlns:ds="http://schemas.openxmlformats.org/officeDocument/2006/customXml" ds:itemID="{A278B5EB-7D0E-4B39-AEED-5EA71AA5BC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E73DCD-522B-4324-AA7B-D6F145B11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Videotaping</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Videotaping</dc:title>
  <dc:subject/>
  <dc:creator>Margaret Braddon</dc:creator>
  <cp:keywords/>
  <dc:description/>
  <cp:lastModifiedBy>Teller, Elisabeth</cp:lastModifiedBy>
  <cp:revision>2</cp:revision>
  <cp:lastPrinted>2001-07-06T14:13:00Z</cp:lastPrinted>
  <dcterms:created xsi:type="dcterms:W3CDTF">2020-12-30T17:34:00Z</dcterms:created>
  <dcterms:modified xsi:type="dcterms:W3CDTF">2020-12-30T17:34:00Z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