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5E2E" w14:textId="77777777" w:rsidR="00155243" w:rsidRPr="00C47362" w:rsidRDefault="00155243">
      <w:pPr>
        <w:rPr>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8"/>
        <w:gridCol w:w="5490"/>
        <w:gridCol w:w="2610"/>
      </w:tblGrid>
      <w:tr w:rsidR="008937CD" w:rsidRPr="0012710B" w14:paraId="3804CA6E" w14:textId="77777777" w:rsidTr="009942D5">
        <w:tc>
          <w:tcPr>
            <w:tcW w:w="8298" w:type="dxa"/>
            <w:gridSpan w:val="2"/>
          </w:tcPr>
          <w:p w14:paraId="0BF44670" w14:textId="1E508F3A" w:rsidR="008937CD" w:rsidRPr="0012710B" w:rsidRDefault="008937CD" w:rsidP="009942D5">
            <w:pPr>
              <w:rPr>
                <w:rFonts w:cs="Arial"/>
                <w:sz w:val="20"/>
              </w:rPr>
            </w:pPr>
            <w:r w:rsidRPr="0012710B">
              <w:rPr>
                <w:rFonts w:cs="Arial"/>
                <w:sz w:val="20"/>
                <w:lang w:val="hi"/>
              </w:rPr>
              <w:t>बच्चे का नाम:</w:t>
            </w:r>
          </w:p>
          <w:p w14:paraId="353EEB23" w14:textId="77777777" w:rsidR="008937CD" w:rsidRPr="0012710B" w:rsidRDefault="008937CD" w:rsidP="009942D5">
            <w:pPr>
              <w:tabs>
                <w:tab w:val="left" w:pos="3870"/>
                <w:tab w:val="left" w:pos="6300"/>
              </w:tabs>
              <w:ind w:left="1350"/>
              <w:rPr>
                <w:rFonts w:cs="Arial"/>
                <w:sz w:val="20"/>
              </w:rPr>
            </w:pPr>
            <w:r w:rsidRPr="0012710B">
              <w:rPr>
                <w:rFonts w:cs="Arial"/>
                <w:sz w:val="20"/>
                <w:lang w:val="hi"/>
              </w:rPr>
              <w:t>पहला:</w:t>
            </w:r>
            <w:r w:rsidRPr="0012710B">
              <w:rPr>
                <w:rFonts w:cs="Arial"/>
                <w:sz w:val="20"/>
                <w:lang w:val="hi"/>
              </w:rPr>
              <w:tab/>
              <w:t>मध्य:</w:t>
            </w:r>
            <w:r w:rsidRPr="0012710B">
              <w:rPr>
                <w:rFonts w:cs="Arial"/>
                <w:sz w:val="20"/>
                <w:lang w:val="hi"/>
              </w:rPr>
              <w:tab/>
              <w:t>अंतिम</w:t>
            </w:r>
          </w:p>
        </w:tc>
        <w:tc>
          <w:tcPr>
            <w:tcW w:w="2610" w:type="dxa"/>
          </w:tcPr>
          <w:p w14:paraId="49CF7D40" w14:textId="77777777" w:rsidR="008937CD" w:rsidRPr="0012710B" w:rsidRDefault="008937CD" w:rsidP="009942D5">
            <w:pPr>
              <w:rPr>
                <w:rFonts w:cs="Arial"/>
                <w:sz w:val="20"/>
              </w:rPr>
            </w:pPr>
            <w:r w:rsidRPr="0012710B">
              <w:rPr>
                <w:rFonts w:cs="Arial"/>
                <w:sz w:val="20"/>
                <w:lang w:val="hi"/>
              </w:rPr>
              <w:t>Birth to Three #:</w:t>
            </w:r>
          </w:p>
        </w:tc>
      </w:tr>
      <w:tr w:rsidR="008937CD" w:rsidRPr="0012710B" w14:paraId="412820DA" w14:textId="77777777" w:rsidTr="009942D5">
        <w:tblPrEx>
          <w:tblLook w:val="04A0" w:firstRow="1" w:lastRow="0" w:firstColumn="1" w:lastColumn="0" w:noHBand="0" w:noVBand="1"/>
        </w:tblPrEx>
        <w:trPr>
          <w:trHeight w:val="413"/>
        </w:trPr>
        <w:tc>
          <w:tcPr>
            <w:tcW w:w="2808" w:type="dxa"/>
            <w:tcBorders>
              <w:top w:val="single" w:sz="12" w:space="0" w:color="auto"/>
              <w:left w:val="single" w:sz="12" w:space="0" w:color="auto"/>
              <w:bottom w:val="single" w:sz="12" w:space="0" w:color="auto"/>
              <w:right w:val="single" w:sz="6" w:space="0" w:color="auto"/>
            </w:tcBorders>
          </w:tcPr>
          <w:p w14:paraId="2AD6B10F" w14:textId="77777777" w:rsidR="008937CD" w:rsidRPr="0012710B" w:rsidRDefault="008937CD" w:rsidP="009942D5">
            <w:pPr>
              <w:tabs>
                <w:tab w:val="left" w:pos="360"/>
              </w:tabs>
              <w:rPr>
                <w:rFonts w:cs="Arial"/>
                <w:b/>
                <w:sz w:val="20"/>
              </w:rPr>
            </w:pPr>
            <w:r w:rsidRPr="0012710B">
              <w:rPr>
                <w:rFonts w:cs="Arial"/>
                <w:sz w:val="20"/>
                <w:lang w:val="hi"/>
              </w:rPr>
              <w:t xml:space="preserve">जन्म तिथि: </w:t>
            </w:r>
            <w:r w:rsidRPr="0012710B">
              <w:rPr>
                <w:rFonts w:cs="Arial"/>
                <w:i/>
                <w:iCs/>
                <w:sz w:val="20"/>
                <w:lang w:val="hi"/>
              </w:rPr>
              <w:t>(कृपया सत्यापित करें)</w:t>
            </w:r>
          </w:p>
          <w:p w14:paraId="095350CA" w14:textId="77777777" w:rsidR="008937CD" w:rsidRPr="0012710B" w:rsidRDefault="008937CD" w:rsidP="009942D5">
            <w:pPr>
              <w:tabs>
                <w:tab w:val="left" w:pos="360"/>
              </w:tabs>
              <w:rPr>
                <w:rFonts w:cs="Arial"/>
                <w:sz w:val="20"/>
              </w:rPr>
            </w:pPr>
          </w:p>
        </w:tc>
        <w:tc>
          <w:tcPr>
            <w:tcW w:w="5490" w:type="dxa"/>
            <w:tcBorders>
              <w:top w:val="single" w:sz="12" w:space="0" w:color="auto"/>
              <w:left w:val="single" w:sz="6" w:space="0" w:color="auto"/>
              <w:bottom w:val="single" w:sz="12" w:space="0" w:color="auto"/>
              <w:right w:val="single" w:sz="6" w:space="0" w:color="auto"/>
            </w:tcBorders>
            <w:hideMark/>
          </w:tcPr>
          <w:p w14:paraId="5C4EFBAB" w14:textId="77777777" w:rsidR="008937CD" w:rsidRPr="0012710B" w:rsidRDefault="008937CD" w:rsidP="009942D5">
            <w:pPr>
              <w:tabs>
                <w:tab w:val="left" w:pos="360"/>
              </w:tabs>
              <w:rPr>
                <w:rFonts w:cs="Arial"/>
                <w:sz w:val="20"/>
              </w:rPr>
            </w:pPr>
            <w:r w:rsidRPr="0012710B">
              <w:rPr>
                <w:rFonts w:cs="Arial"/>
                <w:sz w:val="20"/>
                <w:lang w:val="hi"/>
              </w:rPr>
              <w:t>Birth to Three कार्यक्रम का नाम:</w:t>
            </w:r>
          </w:p>
        </w:tc>
        <w:tc>
          <w:tcPr>
            <w:tcW w:w="2610" w:type="dxa"/>
            <w:tcBorders>
              <w:top w:val="single" w:sz="12" w:space="0" w:color="auto"/>
              <w:left w:val="single" w:sz="6" w:space="0" w:color="auto"/>
              <w:bottom w:val="single" w:sz="12" w:space="0" w:color="auto"/>
              <w:right w:val="single" w:sz="12" w:space="0" w:color="auto"/>
            </w:tcBorders>
            <w:hideMark/>
          </w:tcPr>
          <w:p w14:paraId="5D19C85B" w14:textId="77777777" w:rsidR="008937CD" w:rsidRPr="0012710B" w:rsidRDefault="008937CD" w:rsidP="009942D5">
            <w:pPr>
              <w:tabs>
                <w:tab w:val="left" w:pos="360"/>
              </w:tabs>
              <w:rPr>
                <w:rFonts w:cs="Arial"/>
                <w:sz w:val="20"/>
              </w:rPr>
            </w:pPr>
            <w:r w:rsidRPr="0012710B">
              <w:rPr>
                <w:rFonts w:cs="Arial"/>
                <w:sz w:val="20"/>
                <w:lang w:val="hi"/>
              </w:rPr>
              <w:t>कार्यक्रम फोन #:</w:t>
            </w:r>
          </w:p>
        </w:tc>
      </w:tr>
    </w:tbl>
    <w:p w14:paraId="3B812436" w14:textId="77777777" w:rsidR="00090BBE" w:rsidRPr="0012710B" w:rsidRDefault="00090BBE" w:rsidP="00090BBE">
      <w:pPr>
        <w:ind w:left="-90" w:right="-180"/>
        <w:rPr>
          <w:rFonts w:cs="Arial"/>
          <w:i/>
          <w:sz w:val="20"/>
        </w:rPr>
      </w:pPr>
      <w:r w:rsidRPr="0012710B">
        <w:rPr>
          <w:rFonts w:cs="Arial"/>
          <w:sz w:val="20"/>
          <w:lang w:val="hi"/>
        </w:rPr>
        <w:t>कनेक्टिकट</w:t>
      </w:r>
      <w:r w:rsidRPr="0012710B">
        <w:rPr>
          <w:rFonts w:cs="Arial"/>
          <w:i/>
          <w:iCs/>
          <w:sz w:val="20"/>
          <w:lang w:val="hi"/>
        </w:rPr>
        <w:t xml:space="preserve"> Birth to Three (जन्म से तीन तक) प्रणाली द्वारा पात्र बच्चों को प्रदत्त सेवाओं का भुगतान Medicaid, निजी स्वास्थ्य बीमा, राज्य और संघीय निधियों द्वारा किया जाता है।  </w:t>
      </w:r>
    </w:p>
    <w:p w14:paraId="6456FD5D" w14:textId="77777777" w:rsidR="00EE2545" w:rsidRPr="0012710B" w:rsidRDefault="00EE2545" w:rsidP="00EE2545">
      <w:pPr>
        <w:ind w:left="720" w:right="36" w:hanging="360"/>
        <w:rPr>
          <w:sz w:val="20"/>
        </w:rPr>
      </w:pPr>
    </w:p>
    <w:p w14:paraId="7842B924" w14:textId="489C600F" w:rsidR="004209A3" w:rsidRPr="0012710B" w:rsidRDefault="00A027C5" w:rsidP="00EE2545">
      <w:pPr>
        <w:ind w:right="36"/>
        <w:rPr>
          <w:sz w:val="20"/>
        </w:rPr>
      </w:pPr>
      <w:r w:rsidRPr="0012710B">
        <w:rPr>
          <w:sz w:val="20"/>
          <w:lang w:val="hi"/>
        </w:rPr>
        <w:t xml:space="preserve">कनेक्टिकट कानूनों 38a-516a और 38a-490a के लिए Birth to Three सेवाओं के लिए समावेश प्रदान करने के लिए स्वास्थ्य बीमा योजनाओं की ज़रूरत होती है। कानून यह भी निर्दिष्ट करते हैं कि: </w:t>
      </w:r>
    </w:p>
    <w:p w14:paraId="32C58A8C" w14:textId="77777777" w:rsidR="004209A3" w:rsidRPr="0012710B" w:rsidRDefault="00707F06" w:rsidP="00EE2545">
      <w:pPr>
        <w:numPr>
          <w:ilvl w:val="0"/>
          <w:numId w:val="9"/>
        </w:numPr>
        <w:ind w:right="36"/>
        <w:rPr>
          <w:rFonts w:cs="Arial"/>
          <w:iCs/>
          <w:color w:val="000000"/>
          <w:sz w:val="20"/>
        </w:rPr>
      </w:pPr>
      <w:r w:rsidRPr="0012710B">
        <w:rPr>
          <w:rFonts w:cs="Arial"/>
          <w:sz w:val="20"/>
          <w:lang w:val="hi"/>
        </w:rPr>
        <w:t xml:space="preserve">CT Birth to Three प्रणाली </w:t>
      </w:r>
      <w:r w:rsidRPr="0012710B">
        <w:rPr>
          <w:rFonts w:cs="Arial"/>
          <w:color w:val="000000"/>
          <w:sz w:val="20"/>
          <w:lang w:val="hi"/>
        </w:rPr>
        <w:t xml:space="preserve">बिना पालकों की सहमति के बिलिंग बीमा के लिए किसी भी व्यक्तिगत पहचान योग्य जानकारी का खुलासा नहीं करेगी,  </w:t>
      </w:r>
    </w:p>
    <w:p w14:paraId="5F60E90F" w14:textId="77777777" w:rsidR="004209A3" w:rsidRPr="0012710B" w:rsidRDefault="00707F06" w:rsidP="00EE2545">
      <w:pPr>
        <w:numPr>
          <w:ilvl w:val="0"/>
          <w:numId w:val="9"/>
        </w:numPr>
        <w:ind w:right="36"/>
        <w:rPr>
          <w:rFonts w:cs="Arial"/>
          <w:iCs/>
          <w:color w:val="000000"/>
          <w:sz w:val="20"/>
        </w:rPr>
      </w:pPr>
      <w:r w:rsidRPr="0012710B">
        <w:rPr>
          <w:rFonts w:cs="Arial"/>
          <w:color w:val="000000"/>
          <w:sz w:val="20"/>
          <w:lang w:val="hi"/>
        </w:rPr>
        <w:t xml:space="preserve">बीमा कंपनी द्वारा अपेक्षित सह-भुगतान या कटौतियों का संग्रह राज्य नहीं करेगा,  </w:t>
      </w:r>
    </w:p>
    <w:p w14:paraId="23D9DA3D" w14:textId="77777777" w:rsidR="004209A3" w:rsidRPr="0012710B" w:rsidRDefault="00707F06" w:rsidP="00EE2545">
      <w:pPr>
        <w:numPr>
          <w:ilvl w:val="0"/>
          <w:numId w:val="9"/>
        </w:numPr>
        <w:ind w:right="36"/>
        <w:rPr>
          <w:rFonts w:cs="Arial"/>
          <w:iCs/>
          <w:color w:val="000000"/>
          <w:sz w:val="20"/>
        </w:rPr>
      </w:pPr>
      <w:r w:rsidRPr="0012710B">
        <w:rPr>
          <w:rFonts w:cs="Arial"/>
          <w:color w:val="000000"/>
          <w:sz w:val="20"/>
          <w:lang w:val="hi"/>
        </w:rPr>
        <w:t xml:space="preserve">सेवाएं पाने के लिए पालकों को साइन अप करने या सार्वजनिक या निजी स्वास्थ्य बीमा में नामांकन करने की ज़रूरत नहीं है, </w:t>
      </w:r>
    </w:p>
    <w:p w14:paraId="77961E50" w14:textId="77777777" w:rsidR="004209A3" w:rsidRPr="0012710B" w:rsidRDefault="00707F06" w:rsidP="00EE2545">
      <w:pPr>
        <w:numPr>
          <w:ilvl w:val="0"/>
          <w:numId w:val="9"/>
        </w:numPr>
        <w:ind w:right="36"/>
        <w:rPr>
          <w:rFonts w:cs="Arial"/>
          <w:iCs/>
          <w:color w:val="000000"/>
          <w:sz w:val="20"/>
        </w:rPr>
      </w:pPr>
      <w:r w:rsidRPr="0012710B">
        <w:rPr>
          <w:rFonts w:cs="Arial"/>
          <w:color w:val="000000"/>
          <w:sz w:val="20"/>
          <w:lang w:val="hi"/>
        </w:rPr>
        <w:t xml:space="preserve">पालक किसी भी समय बिल बीमा के लिए सहमति वापस ले सकते हैं,  </w:t>
      </w:r>
    </w:p>
    <w:p w14:paraId="5515E031" w14:textId="77777777" w:rsidR="004209A3" w:rsidRPr="0012710B" w:rsidRDefault="00707F06" w:rsidP="00EE2545">
      <w:pPr>
        <w:numPr>
          <w:ilvl w:val="0"/>
          <w:numId w:val="9"/>
        </w:numPr>
        <w:ind w:right="36"/>
        <w:rPr>
          <w:rFonts w:cs="Arial"/>
          <w:sz w:val="20"/>
        </w:rPr>
      </w:pPr>
      <w:r w:rsidRPr="0012710B">
        <w:rPr>
          <w:rFonts w:cs="Arial"/>
          <w:color w:val="000000"/>
          <w:sz w:val="20"/>
          <w:lang w:val="hi"/>
        </w:rPr>
        <w:t>नामांकन Birth to Three बच्चे, बच्चे के पालकों या बच्चे के परिजनों के लिए स्वास्थ्य बीमा की उपलब्धता पर प्रतिकूल प्रभाव नहीं डालेगा,</w:t>
      </w:r>
      <w:r w:rsidRPr="0012710B">
        <w:rPr>
          <w:rFonts w:cs="Arial"/>
          <w:sz w:val="20"/>
          <w:lang w:val="hi"/>
        </w:rPr>
        <w:t xml:space="preserve"> </w:t>
      </w:r>
    </w:p>
    <w:p w14:paraId="43469ED4" w14:textId="77777777" w:rsidR="004209A3" w:rsidRPr="0012710B" w:rsidRDefault="00707F06" w:rsidP="00EE2545">
      <w:pPr>
        <w:numPr>
          <w:ilvl w:val="0"/>
          <w:numId w:val="9"/>
        </w:numPr>
        <w:ind w:right="36"/>
        <w:rPr>
          <w:rFonts w:cs="Arial"/>
          <w:iCs/>
          <w:color w:val="000000"/>
          <w:sz w:val="20"/>
        </w:rPr>
      </w:pPr>
      <w:r w:rsidRPr="0012710B">
        <w:rPr>
          <w:rFonts w:cs="Arial"/>
          <w:color w:val="000000"/>
          <w:sz w:val="20"/>
          <w:lang w:val="hi"/>
        </w:rPr>
        <w:t>बिलिंग के परिणामस्वरूप प्रीमियम में वृद्धि नहीं होगी या बच्चे के लिए सार्वजनिक या निजी बीमा लाभ बंद नहीं होंगे</w:t>
      </w:r>
    </w:p>
    <w:p w14:paraId="0747FB7E" w14:textId="77777777" w:rsidR="00EE2545" w:rsidRPr="0012710B" w:rsidRDefault="00EE2545" w:rsidP="00EE2545">
      <w:pPr>
        <w:numPr>
          <w:ilvl w:val="0"/>
          <w:numId w:val="9"/>
        </w:numPr>
        <w:ind w:right="36"/>
        <w:rPr>
          <w:rFonts w:cs="Arial"/>
          <w:iCs/>
          <w:color w:val="000000"/>
          <w:sz w:val="20"/>
        </w:rPr>
      </w:pPr>
      <w:r w:rsidRPr="0012710B">
        <w:rPr>
          <w:rFonts w:cs="Arial"/>
          <w:color w:val="000000"/>
          <w:sz w:val="20"/>
          <w:lang w:val="hi"/>
        </w:rPr>
        <w:t xml:space="preserve">बीमा और पालकों के शुल्क की प्रतिपूर्ति सेवाओं के लिए राज्य की लागत से अधिक नहीं होगी,  </w:t>
      </w:r>
    </w:p>
    <w:p w14:paraId="6F87C765" w14:textId="77777777" w:rsidR="00A027C5" w:rsidRPr="0012710B" w:rsidRDefault="00707F06" w:rsidP="004209A3">
      <w:pPr>
        <w:ind w:left="720" w:right="36" w:hanging="360"/>
        <w:rPr>
          <w:sz w:val="20"/>
        </w:rPr>
      </w:pPr>
      <w:r w:rsidRPr="0012710B">
        <w:rPr>
          <w:rFonts w:cs="Arial"/>
          <w:color w:val="000000"/>
          <w:sz w:val="20"/>
          <w:lang w:val="hi"/>
        </w:rPr>
        <w:t xml:space="preserve"> </w:t>
      </w:r>
    </w:p>
    <w:p w14:paraId="46F9577D" w14:textId="77777777" w:rsidR="00A027C5" w:rsidRPr="0012710B" w:rsidRDefault="00A027C5" w:rsidP="00547A41">
      <w:pPr>
        <w:pBdr>
          <w:top w:val="single" w:sz="4" w:space="1" w:color="auto"/>
          <w:left w:val="single" w:sz="4" w:space="4" w:color="auto"/>
          <w:bottom w:val="single" w:sz="4" w:space="1" w:color="auto"/>
          <w:right w:val="single" w:sz="4" w:space="4" w:color="auto"/>
        </w:pBdr>
        <w:ind w:right="-144"/>
        <w:rPr>
          <w:sz w:val="20"/>
        </w:rPr>
      </w:pPr>
      <w:r w:rsidRPr="0012710B">
        <w:rPr>
          <w:b/>
          <w:bCs/>
          <w:sz w:val="20"/>
          <w:lang w:val="hi"/>
        </w:rPr>
        <w:t xml:space="preserve">यह निर्धारित किया गया है कि आपकी स्वास्थ्य बीमा योजना को राज्य बीमा कानूनों से छूट प्राप्त है। इसलिए, आप Birth to Three प्रणाली को अपनी योजना के साथ दावा दायर करने या दावे अधिकृत नहीं करने के लिए अधिकृत करना चुन सकते हैं। </w:t>
      </w:r>
    </w:p>
    <w:p w14:paraId="669E4288" w14:textId="77777777" w:rsidR="00090BBE" w:rsidRPr="0012710B" w:rsidRDefault="00090BBE" w:rsidP="00090BBE">
      <w:pPr>
        <w:ind w:right="36"/>
        <w:rPr>
          <w:sz w:val="20"/>
        </w:rPr>
      </w:pPr>
    </w:p>
    <w:p w14:paraId="606B395D" w14:textId="77777777" w:rsidR="00A027C5" w:rsidRPr="0012710B" w:rsidRDefault="00A027C5" w:rsidP="00DE5260">
      <w:pPr>
        <w:ind w:right="-144"/>
        <w:rPr>
          <w:sz w:val="20"/>
        </w:rPr>
      </w:pPr>
      <w:r w:rsidRPr="0012710B">
        <w:rPr>
          <w:sz w:val="20"/>
          <w:lang w:val="hi"/>
        </w:rPr>
        <w:t xml:space="preserve">अगर आप अपनी स्वास्थ्य बीमा योजना को बिल करने के लिए Birth to Three प्रणाली को अनुमति देना चुनते हैं, तो आपको निम्नलिखित पर भी विचार करना चाहिए </w:t>
      </w:r>
      <w:r w:rsidRPr="0012710B">
        <w:rPr>
          <w:i/>
          <w:iCs/>
          <w:sz w:val="20"/>
          <w:lang w:val="hi"/>
        </w:rPr>
        <w:t>(कृपया प्रत्येक देखने के रूप में आद्यक्षर करें):</w:t>
      </w:r>
    </w:p>
    <w:p w14:paraId="0C849C73" w14:textId="77777777" w:rsidR="00A027C5" w:rsidRPr="0012710B" w:rsidRDefault="00EE2545" w:rsidP="00EE2545">
      <w:pPr>
        <w:ind w:left="630" w:right="-144" w:hanging="630"/>
        <w:rPr>
          <w:sz w:val="20"/>
        </w:rPr>
      </w:pPr>
      <w:r w:rsidRPr="0012710B">
        <w:rPr>
          <w:sz w:val="20"/>
          <w:lang w:val="hi"/>
        </w:rPr>
        <w:t>_____आपकी स्वास्थ्य बीमा योजना Birth to Three सेवाएं समाहित करने को सहमत हो भी सकती है और नहीं भी।  यह निर्णय किसी भी तरह से आपको या आपके परिवार को मिलने वाली सहायता को प्रभावित नहीं करेगा।</w:t>
      </w:r>
    </w:p>
    <w:p w14:paraId="56729E53" w14:textId="77777777" w:rsidR="00A027C5" w:rsidRPr="0012710B" w:rsidRDefault="00EE2545" w:rsidP="00EE2545">
      <w:pPr>
        <w:ind w:left="630" w:right="-234" w:hanging="630"/>
        <w:rPr>
          <w:sz w:val="20"/>
        </w:rPr>
      </w:pPr>
      <w:r w:rsidRPr="0012710B">
        <w:rPr>
          <w:sz w:val="20"/>
          <w:lang w:val="hi"/>
        </w:rPr>
        <w:t xml:space="preserve">_____अगर आपकी स्वास्थ्य बीमा योजना कवरेज प्रदान करती है, तो Affordable Care Act (किफायती देखभाल अधिनियम) आपकी योजना को पॉलिसी की अधिकतम वार्षिक या आजीवन सीमाओं के विरुद्ध ऐसे भुगतान लागू करने से रोक भी सकता है और नहीं भी। </w:t>
      </w:r>
    </w:p>
    <w:p w14:paraId="0630B8FD" w14:textId="77777777" w:rsidR="0064046C" w:rsidRPr="0012710B" w:rsidRDefault="00EE2545" w:rsidP="00EE2545">
      <w:pPr>
        <w:ind w:left="630" w:right="-144" w:hanging="630"/>
        <w:rPr>
          <w:sz w:val="20"/>
        </w:rPr>
      </w:pPr>
      <w:r w:rsidRPr="0012710B">
        <w:rPr>
          <w:sz w:val="20"/>
          <w:lang w:val="hi"/>
        </w:rPr>
        <w:t>_____बिलिंग को अनुमति देने या न करने का निर्णय पूरी तरह से आप पर निर्भर है क्योंकि नामित बीमित व्यक्ति और आपका निर्णय किसी भी समय और किसी भी कारण से बदला जा सकता है।</w:t>
      </w:r>
    </w:p>
    <w:p w14:paraId="1635656E" w14:textId="77777777" w:rsidR="0064046C" w:rsidRPr="0012710B" w:rsidRDefault="00EE2545" w:rsidP="00EE2545">
      <w:pPr>
        <w:ind w:left="630" w:right="-144" w:hanging="630"/>
        <w:rPr>
          <w:sz w:val="20"/>
        </w:rPr>
      </w:pPr>
      <w:r w:rsidRPr="0012710B">
        <w:rPr>
          <w:sz w:val="20"/>
          <w:lang w:val="hi"/>
        </w:rPr>
        <w:t>_____आपके बच्चे और परिवार को आपकी Individualized Family Service Plan (IFSP, व्यक्तिगत परिवार सेवा योजना) में निर्दिष्ट सेवाएं और समर्थन प्राप्त होते रहेंगे, चाहे बीमा बिलिंग के बारे में आपका निर्णय कुछ भी हो।</w:t>
      </w:r>
    </w:p>
    <w:p w14:paraId="1980E430" w14:textId="77777777" w:rsidR="00090BBE" w:rsidRPr="0012710B" w:rsidRDefault="00090BBE" w:rsidP="00090BBE">
      <w:pPr>
        <w:ind w:right="36"/>
        <w:rPr>
          <w:sz w:val="20"/>
        </w:rPr>
      </w:pPr>
    </w:p>
    <w:p w14:paraId="00BEB3E6" w14:textId="77777777" w:rsidR="00A027C5" w:rsidRPr="0012710B" w:rsidRDefault="00A027C5" w:rsidP="00DE5260">
      <w:pPr>
        <w:ind w:right="-144"/>
        <w:rPr>
          <w:sz w:val="20"/>
        </w:rPr>
      </w:pPr>
      <w:r w:rsidRPr="0012710B">
        <w:rPr>
          <w:sz w:val="20"/>
          <w:lang w:val="hi"/>
        </w:rPr>
        <w:t>अपना निर्णय लेने से पहले पूरी समझ हासिल करने के लिए कृपया अपने सेवा संयोजक, नियोक्ता और परिवार के साथ इस निर्णय पर चर्चा करें।</w:t>
      </w:r>
    </w:p>
    <w:p w14:paraId="2F082359" w14:textId="77777777" w:rsidR="00A027C5" w:rsidRPr="0012710B" w:rsidRDefault="00A027C5" w:rsidP="00DE5260">
      <w:pPr>
        <w:pBdr>
          <w:bottom w:val="double" w:sz="4" w:space="1" w:color="auto"/>
        </w:pBdr>
        <w:ind w:right="-144"/>
        <w:rPr>
          <w:sz w:val="20"/>
        </w:rPr>
      </w:pPr>
    </w:p>
    <w:p w14:paraId="6640C7ED" w14:textId="77777777" w:rsidR="00297DA4" w:rsidRPr="0012710B" w:rsidRDefault="00090BBE" w:rsidP="00297DA4">
      <w:pPr>
        <w:tabs>
          <w:tab w:val="left" w:pos="720"/>
        </w:tabs>
        <w:ind w:right="-144"/>
        <w:rPr>
          <w:sz w:val="20"/>
        </w:rPr>
      </w:pPr>
      <w:r w:rsidRPr="0012710B">
        <w:rPr>
          <w:b/>
          <w:bCs/>
          <w:sz w:val="20"/>
          <w:lang w:val="hi"/>
        </w:rPr>
        <w:t>गैर-अनिवार्य बिलिंग प्राधिकार (प्रपत्र 1-3 के साथ पूरा करना है)</w:t>
      </w:r>
    </w:p>
    <w:p w14:paraId="5E42B616" w14:textId="77777777" w:rsidR="00297DA4" w:rsidRPr="0012710B" w:rsidRDefault="00297DA4" w:rsidP="00297DA4">
      <w:pPr>
        <w:tabs>
          <w:tab w:val="left" w:pos="720"/>
        </w:tabs>
        <w:ind w:right="-144"/>
        <w:rPr>
          <w:sz w:val="20"/>
        </w:rPr>
      </w:pPr>
    </w:p>
    <w:p w14:paraId="40504A33" w14:textId="77777777" w:rsidR="00A027C5" w:rsidRPr="0012710B" w:rsidRDefault="00A027C5" w:rsidP="00297DA4">
      <w:pPr>
        <w:tabs>
          <w:tab w:val="left" w:pos="720"/>
        </w:tabs>
        <w:ind w:right="-144"/>
        <w:rPr>
          <w:b/>
          <w:sz w:val="20"/>
        </w:rPr>
      </w:pPr>
      <w:r w:rsidRPr="0012710B">
        <w:rPr>
          <w:sz w:val="20"/>
          <w:lang w:val="hi"/>
        </w:rPr>
        <w:t xml:space="preserve">मैं ऊपर सूचीबद्ध Birth to Three कार्यक्रम को अपनी स्वास्थ्य बीमा योजना को बिल करने के लिए सूचना प्रस्तुत करने की </w:t>
      </w:r>
      <w:r w:rsidRPr="0012710B">
        <w:rPr>
          <w:sz w:val="20"/>
          <w:u w:val="single"/>
          <w:lang w:val="hi"/>
        </w:rPr>
        <w:t>अनुमति देता/देती हूं</w:t>
      </w:r>
      <w:r w:rsidRPr="0012710B">
        <w:rPr>
          <w:sz w:val="20"/>
          <w:lang w:val="hi"/>
        </w:rPr>
        <w:t xml:space="preserve">, जिसे CT बीमा अनिवार्यताओं से छूट प्राप्त है। अगर Birth to Three सेवाओं के लिए भुगतान सीधे मुझे भेजा जाता है, तो मुझे वह भुगतान अपने Birth to Three कार्यक्रम में भेजना होगा। यह अनुमति तब तक प्रभावी रहेगी जब तक मेरा बच्चा कनेक्टिकट Birth to Three प्रणाली में नामांकित होता है या जब तक मैं अनुमति रद्द करने के लिए यह प्रपत्र संशोधित नहीं करता/करती। अगर मैं नया बीमा लेता/लेती हूं तो मैं एक नया प्रपत्र 1-3 भरूंगा/भरूंगी।  </w:t>
      </w:r>
    </w:p>
    <w:p w14:paraId="633B690E" w14:textId="77777777" w:rsidR="00297DA4" w:rsidRPr="0012710B" w:rsidRDefault="00297DA4" w:rsidP="00297DA4">
      <w:pPr>
        <w:tabs>
          <w:tab w:val="left" w:pos="3600"/>
          <w:tab w:val="left" w:pos="4770"/>
          <w:tab w:val="left" w:pos="7830"/>
          <w:tab w:val="left" w:pos="9000"/>
          <w:tab w:val="left" w:pos="10080"/>
        </w:tabs>
        <w:rPr>
          <w:rFonts w:cs="Arial"/>
          <w:b/>
          <w:sz w:val="20"/>
          <w:u w:val="single"/>
        </w:rPr>
      </w:pPr>
    </w:p>
    <w:p w14:paraId="793A38D1" w14:textId="77777777" w:rsidR="00297DA4" w:rsidRPr="0012710B" w:rsidRDefault="00297DA4" w:rsidP="00297DA4">
      <w:pPr>
        <w:tabs>
          <w:tab w:val="left" w:pos="3600"/>
          <w:tab w:val="left" w:pos="4770"/>
          <w:tab w:val="left" w:pos="7830"/>
          <w:tab w:val="left" w:pos="9000"/>
          <w:tab w:val="left" w:pos="10080"/>
        </w:tabs>
        <w:rPr>
          <w:rFonts w:cs="Arial"/>
          <w:b/>
          <w:sz w:val="20"/>
          <w:u w:val="single"/>
        </w:rPr>
      </w:pPr>
      <w:r w:rsidRPr="0012710B">
        <w:rPr>
          <w:rFonts w:cs="Arial"/>
          <w:b/>
          <w:bCs/>
          <w:sz w:val="20"/>
          <w:u w:val="single"/>
          <w:lang w:val="hi"/>
        </w:rPr>
        <w:tab/>
      </w:r>
      <w:r w:rsidRPr="0012710B">
        <w:rPr>
          <w:rFonts w:cs="Arial"/>
          <w:b/>
          <w:bCs/>
          <w:sz w:val="20"/>
          <w:lang w:val="hi"/>
        </w:rPr>
        <w:tab/>
      </w:r>
      <w:r w:rsidRPr="0012710B">
        <w:rPr>
          <w:rFonts w:cs="Arial"/>
          <w:b/>
          <w:bCs/>
          <w:sz w:val="20"/>
          <w:u w:val="single"/>
          <w:lang w:val="hi"/>
        </w:rPr>
        <w:tab/>
      </w:r>
      <w:r w:rsidRPr="0012710B">
        <w:rPr>
          <w:rFonts w:cs="Arial"/>
          <w:b/>
          <w:bCs/>
          <w:sz w:val="20"/>
          <w:lang w:val="hi"/>
        </w:rPr>
        <w:tab/>
      </w:r>
      <w:r w:rsidRPr="0012710B">
        <w:rPr>
          <w:rFonts w:cs="Arial"/>
          <w:b/>
          <w:bCs/>
          <w:sz w:val="20"/>
          <w:u w:val="single"/>
          <w:lang w:val="hi"/>
        </w:rPr>
        <w:tab/>
      </w:r>
    </w:p>
    <w:p w14:paraId="49A297FF" w14:textId="77777777" w:rsidR="00297DA4" w:rsidRPr="0012710B" w:rsidRDefault="00297DA4" w:rsidP="00297DA4">
      <w:pPr>
        <w:tabs>
          <w:tab w:val="center" w:pos="1530"/>
          <w:tab w:val="center" w:pos="6120"/>
          <w:tab w:val="center" w:pos="9540"/>
        </w:tabs>
        <w:rPr>
          <w:rFonts w:cs="Arial"/>
          <w:sz w:val="20"/>
        </w:rPr>
      </w:pPr>
      <w:r w:rsidRPr="0012710B">
        <w:rPr>
          <w:rFonts w:cs="Arial"/>
          <w:sz w:val="20"/>
          <w:lang w:val="hi"/>
        </w:rPr>
        <w:tab/>
        <w:t>मुद्रित नाम</w:t>
      </w:r>
      <w:r w:rsidRPr="0012710B">
        <w:rPr>
          <w:rFonts w:cs="Arial"/>
          <w:sz w:val="20"/>
          <w:lang w:val="hi"/>
        </w:rPr>
        <w:tab/>
        <w:t>हस्ताक्षर</w:t>
      </w:r>
      <w:r w:rsidRPr="0012710B">
        <w:rPr>
          <w:rFonts w:cs="Arial"/>
          <w:sz w:val="20"/>
          <w:lang w:val="hi"/>
        </w:rPr>
        <w:tab/>
        <w:t>दिनांक</w:t>
      </w:r>
    </w:p>
    <w:p w14:paraId="7DADE507" w14:textId="77777777" w:rsidR="00A027C5" w:rsidRPr="0012710B" w:rsidRDefault="00CA256F" w:rsidP="00CA256F">
      <w:pPr>
        <w:rPr>
          <w:b/>
          <w:sz w:val="20"/>
        </w:rPr>
      </w:pPr>
      <w:r w:rsidRPr="0012710B">
        <w:rPr>
          <w:sz w:val="20"/>
          <w:lang w:val="hi"/>
        </w:rPr>
        <w:t xml:space="preserve">                                                                   </w:t>
      </w:r>
      <w:r w:rsidRPr="0012710B">
        <w:rPr>
          <w:b/>
          <w:bCs/>
          <w:sz w:val="20"/>
          <w:lang w:val="hi"/>
        </w:rPr>
        <w:t>या</w:t>
      </w:r>
    </w:p>
    <w:p w14:paraId="1338441E" w14:textId="77777777" w:rsidR="00297DA4" w:rsidRPr="0012710B" w:rsidRDefault="00297DA4" w:rsidP="00297DA4">
      <w:pPr>
        <w:tabs>
          <w:tab w:val="left" w:pos="3600"/>
          <w:tab w:val="left" w:pos="4770"/>
          <w:tab w:val="left" w:pos="7830"/>
          <w:tab w:val="left" w:pos="9000"/>
          <w:tab w:val="left" w:pos="10080"/>
        </w:tabs>
        <w:rPr>
          <w:rFonts w:cs="Arial"/>
          <w:b/>
          <w:sz w:val="20"/>
          <w:u w:val="single"/>
        </w:rPr>
      </w:pPr>
    </w:p>
    <w:p w14:paraId="7099EF10" w14:textId="77777777" w:rsidR="00F13983" w:rsidRPr="0012710B" w:rsidRDefault="00297DA4" w:rsidP="00DE5260">
      <w:pPr>
        <w:rPr>
          <w:sz w:val="20"/>
        </w:rPr>
      </w:pPr>
      <w:r w:rsidRPr="0012710B">
        <w:rPr>
          <w:sz w:val="20"/>
          <w:lang w:val="hi"/>
        </w:rPr>
        <w:t xml:space="preserve">मैं अपनी स्वास्थ्य बीमा योजना को बिलिंग करने के उद्देश्य से जानकारी प्रस्तुत करने के लिए ऊपर सूचीबद्ध Birth to Three कार्यक्रम की </w:t>
      </w:r>
      <w:r w:rsidRPr="0012710B">
        <w:rPr>
          <w:sz w:val="20"/>
          <w:u w:val="single"/>
          <w:lang w:val="hi"/>
        </w:rPr>
        <w:t>अनुमति नहीं देता/देती या मैं अनुमति को रद्द नहीं करता/करती</w:t>
      </w:r>
      <w:r w:rsidRPr="0012710B">
        <w:rPr>
          <w:sz w:val="20"/>
          <w:lang w:val="hi"/>
        </w:rPr>
        <w:t xml:space="preserve">, जिसे CT बीमा अनिवार्यताओं से छूट प्राप्त है। </w:t>
      </w:r>
    </w:p>
    <w:p w14:paraId="5C75338B" w14:textId="77777777" w:rsidR="00297DA4" w:rsidRPr="0012710B" w:rsidRDefault="00297DA4" w:rsidP="00297DA4">
      <w:pPr>
        <w:tabs>
          <w:tab w:val="left" w:pos="3600"/>
          <w:tab w:val="left" w:pos="4770"/>
          <w:tab w:val="left" w:pos="7830"/>
          <w:tab w:val="left" w:pos="9000"/>
          <w:tab w:val="left" w:pos="10080"/>
        </w:tabs>
        <w:rPr>
          <w:rFonts w:cs="Arial"/>
          <w:b/>
          <w:sz w:val="20"/>
          <w:u w:val="single"/>
        </w:rPr>
      </w:pPr>
      <w:r w:rsidRPr="0012710B">
        <w:rPr>
          <w:rFonts w:cs="Arial"/>
          <w:b/>
          <w:bCs/>
          <w:sz w:val="20"/>
          <w:u w:val="single"/>
          <w:lang w:val="hi"/>
        </w:rPr>
        <w:tab/>
      </w:r>
      <w:r w:rsidRPr="0012710B">
        <w:rPr>
          <w:rFonts w:cs="Arial"/>
          <w:b/>
          <w:bCs/>
          <w:sz w:val="20"/>
          <w:lang w:val="hi"/>
        </w:rPr>
        <w:tab/>
      </w:r>
      <w:r w:rsidRPr="0012710B">
        <w:rPr>
          <w:rFonts w:cs="Arial"/>
          <w:b/>
          <w:bCs/>
          <w:sz w:val="20"/>
          <w:u w:val="single"/>
          <w:lang w:val="hi"/>
        </w:rPr>
        <w:tab/>
      </w:r>
      <w:r w:rsidRPr="0012710B">
        <w:rPr>
          <w:rFonts w:cs="Arial"/>
          <w:b/>
          <w:bCs/>
          <w:sz w:val="20"/>
          <w:lang w:val="hi"/>
        </w:rPr>
        <w:tab/>
      </w:r>
      <w:r w:rsidRPr="0012710B">
        <w:rPr>
          <w:rFonts w:cs="Arial"/>
          <w:b/>
          <w:bCs/>
          <w:sz w:val="20"/>
          <w:u w:val="single"/>
          <w:lang w:val="hi"/>
        </w:rPr>
        <w:tab/>
      </w:r>
    </w:p>
    <w:p w14:paraId="174749B8" w14:textId="77777777" w:rsidR="00297DA4" w:rsidRPr="00C47362" w:rsidRDefault="00297DA4" w:rsidP="00297DA4">
      <w:pPr>
        <w:tabs>
          <w:tab w:val="center" w:pos="1530"/>
          <w:tab w:val="center" w:pos="6120"/>
          <w:tab w:val="center" w:pos="9540"/>
        </w:tabs>
        <w:rPr>
          <w:rFonts w:cs="Arial"/>
          <w:sz w:val="20"/>
        </w:rPr>
      </w:pPr>
      <w:r w:rsidRPr="0012710B">
        <w:rPr>
          <w:rFonts w:cs="Arial"/>
          <w:sz w:val="20"/>
          <w:lang w:val="hi"/>
        </w:rPr>
        <w:tab/>
        <w:t>मुद्रित नाम</w:t>
      </w:r>
      <w:r w:rsidRPr="0012710B">
        <w:rPr>
          <w:rFonts w:cs="Arial"/>
          <w:sz w:val="20"/>
          <w:lang w:val="hi"/>
        </w:rPr>
        <w:tab/>
        <w:t>हस्ताक्षर</w:t>
      </w:r>
      <w:r w:rsidRPr="0012710B">
        <w:rPr>
          <w:rFonts w:cs="Arial"/>
          <w:sz w:val="20"/>
          <w:lang w:val="hi"/>
        </w:rPr>
        <w:tab/>
        <w:t>दिनांक</w:t>
      </w:r>
    </w:p>
    <w:sectPr w:rsidR="00297DA4" w:rsidRPr="00C47362" w:rsidSect="008675EA">
      <w:headerReference w:type="default" r:id="rId8"/>
      <w:footerReference w:type="even" r:id="rId9"/>
      <w:footerReference w:type="default" r:id="rId10"/>
      <w:type w:val="continuous"/>
      <w:pgSz w:w="12240" w:h="15840"/>
      <w:pgMar w:top="720" w:right="720" w:bottom="720" w:left="720"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2627" w14:textId="77777777" w:rsidR="00BA5218" w:rsidRDefault="00BA5218">
      <w:r>
        <w:separator/>
      </w:r>
    </w:p>
  </w:endnote>
  <w:endnote w:type="continuationSeparator" w:id="0">
    <w:p w14:paraId="11BF0A2C" w14:textId="77777777" w:rsidR="00BA5218" w:rsidRDefault="00BA5218">
      <w:r>
        <w:continuationSeparator/>
      </w:r>
    </w:p>
  </w:endnote>
  <w:endnote w:type="continuationNotice" w:id="1">
    <w:p w14:paraId="3C4AA90F" w14:textId="77777777" w:rsidR="00BA5218" w:rsidRDefault="00BA5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3470" w14:textId="77777777" w:rsidR="0013588C" w:rsidRDefault="0013588C">
    <w:pPr>
      <w:pStyle w:val="Footer"/>
      <w:rPr>
        <w:sz w:val="18"/>
      </w:rPr>
    </w:pPr>
    <w:r>
      <w:rPr>
        <w:sz w:val="18"/>
        <w:lang w:val="hi"/>
      </w:rPr>
      <w:t xml:space="preserve">कनेक्टिकट </w:t>
    </w:r>
    <w:r>
      <w:rPr>
        <w:sz w:val="18"/>
        <w:lang w:val="hi"/>
      </w:rPr>
      <w:t>Birth to Three प्रपत्र 1-3a (6/1/19 से संशोधित</w:t>
    </w:r>
    <w:r>
      <w:rPr>
        <w:color w:val="000000"/>
        <w:sz w:val="22"/>
        <w:szCs w:val="22"/>
        <w:lang w:val="hi"/>
      </w:rPr>
      <w:t>गवर्नर के हस्ताक्षर लंबित)</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F7D1" w14:textId="77777777" w:rsidR="0013588C" w:rsidRDefault="0013588C">
    <w:pPr>
      <w:pStyle w:val="Footer"/>
      <w:rPr>
        <w:sz w:val="18"/>
      </w:rPr>
    </w:pPr>
    <w:r w:rsidRPr="00090DE8">
      <w:rPr>
        <w:sz w:val="18"/>
        <w:lang w:val="hi"/>
      </w:rPr>
      <w:t xml:space="preserve">कनेक्टिकट </w:t>
    </w:r>
    <w:r w:rsidRPr="00090DE8">
      <w:rPr>
        <w:sz w:val="18"/>
        <w:lang w:val="hi"/>
      </w:rPr>
      <w:t>Birth to Three प्रपत्र 1-3a (7/1/19 से प्रभावी, 7/1/21 से संशोधित)</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7AEA" w14:textId="77777777" w:rsidR="00BA5218" w:rsidRDefault="00BA5218">
      <w:r>
        <w:separator/>
      </w:r>
    </w:p>
  </w:footnote>
  <w:footnote w:type="continuationSeparator" w:id="0">
    <w:p w14:paraId="70E4AB3D" w14:textId="77777777" w:rsidR="00BA5218" w:rsidRDefault="00BA5218">
      <w:r>
        <w:continuationSeparator/>
      </w:r>
    </w:p>
  </w:footnote>
  <w:footnote w:type="continuationNotice" w:id="1">
    <w:p w14:paraId="4547441E" w14:textId="77777777" w:rsidR="00BA5218" w:rsidRDefault="00BA52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44BB" w14:textId="65EF63FD" w:rsidR="00B52B17" w:rsidRPr="00946250" w:rsidRDefault="00102606" w:rsidP="00946250">
    <w:pPr>
      <w:jc w:val="center"/>
      <w:rPr>
        <w:b/>
      </w:rPr>
    </w:pPr>
    <w:r>
      <w:rPr>
        <w:b/>
        <w:bCs/>
        <w:lang w:val="hi"/>
      </w:rPr>
      <w:t>कनेक्टिकट बीमा अनिवार्यताओं से छूट-प्राप्त बिल स्वास्थ्य बीमा योजनाओं के लिए सूचित सहमति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C11F3"/>
    <w:multiLevelType w:val="hybridMultilevel"/>
    <w:tmpl w:val="7C70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C1BEB"/>
    <w:multiLevelType w:val="hybridMultilevel"/>
    <w:tmpl w:val="6E5678DA"/>
    <w:lvl w:ilvl="0" w:tplc="C02E5E0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354B3"/>
    <w:multiLevelType w:val="hybridMultilevel"/>
    <w:tmpl w:val="FE965196"/>
    <w:lvl w:ilvl="0" w:tplc="2E8AC3FC">
      <w:start w:val="1"/>
      <w:numFmt w:val="bullet"/>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9F875EB"/>
    <w:multiLevelType w:val="hybridMultilevel"/>
    <w:tmpl w:val="FE965196"/>
    <w:lvl w:ilvl="0" w:tplc="85CA4088">
      <w:start w:val="1"/>
      <w:numFmt w:val="bullet"/>
      <w:lvlText w:val=""/>
      <w:lvlJc w:val="left"/>
      <w:pPr>
        <w:tabs>
          <w:tab w:val="num" w:pos="360"/>
        </w:tabs>
        <w:ind w:left="360" w:hanging="360"/>
      </w:pPr>
      <w:rPr>
        <w:rFonts w:ascii="Wingdings" w:hAnsi="Wingdings" w:hint="default"/>
        <w:b/>
        <w:i w:val="0"/>
        <w:color w:val="00000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9CF06F1"/>
    <w:multiLevelType w:val="hybridMultilevel"/>
    <w:tmpl w:val="09F09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87493E"/>
    <w:multiLevelType w:val="hybridMultilevel"/>
    <w:tmpl w:val="FE96519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729B6426"/>
    <w:multiLevelType w:val="hybridMultilevel"/>
    <w:tmpl w:val="BA04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82CDE"/>
    <w:multiLevelType w:val="hybridMultilevel"/>
    <w:tmpl w:val="FE9651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CE51EE2"/>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6"/>
  </w:num>
  <w:num w:numId="4">
    <w:abstractNumId w:val="3"/>
  </w:num>
  <w:num w:numId="5">
    <w:abstractNumId w:val="4"/>
  </w:num>
  <w:num w:numId="6">
    <w:abstractNumId w:val="2"/>
  </w:num>
  <w:num w:numId="7">
    <w:abstractNumId w:val="9"/>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CC"/>
    <w:rsid w:val="00015ABD"/>
    <w:rsid w:val="0001699A"/>
    <w:rsid w:val="00032CCC"/>
    <w:rsid w:val="00037AC2"/>
    <w:rsid w:val="000541BB"/>
    <w:rsid w:val="0005471F"/>
    <w:rsid w:val="000757EB"/>
    <w:rsid w:val="000777C6"/>
    <w:rsid w:val="00090BBE"/>
    <w:rsid w:val="00090DE8"/>
    <w:rsid w:val="000936F7"/>
    <w:rsid w:val="000A63E3"/>
    <w:rsid w:val="000B4DA0"/>
    <w:rsid w:val="000C286E"/>
    <w:rsid w:val="000C6AB6"/>
    <w:rsid w:val="000D3C10"/>
    <w:rsid w:val="000E6AC2"/>
    <w:rsid w:val="00102606"/>
    <w:rsid w:val="0012710B"/>
    <w:rsid w:val="00127380"/>
    <w:rsid w:val="0013588C"/>
    <w:rsid w:val="00155243"/>
    <w:rsid w:val="001757FF"/>
    <w:rsid w:val="001F1E04"/>
    <w:rsid w:val="001F268F"/>
    <w:rsid w:val="00215B4D"/>
    <w:rsid w:val="002214CF"/>
    <w:rsid w:val="002338DA"/>
    <w:rsid w:val="0025371A"/>
    <w:rsid w:val="002553CD"/>
    <w:rsid w:val="002761E4"/>
    <w:rsid w:val="002829FE"/>
    <w:rsid w:val="002953EE"/>
    <w:rsid w:val="00297DA4"/>
    <w:rsid w:val="002C5667"/>
    <w:rsid w:val="002D5862"/>
    <w:rsid w:val="002E2767"/>
    <w:rsid w:val="002F1CBD"/>
    <w:rsid w:val="00305AA8"/>
    <w:rsid w:val="00346BCB"/>
    <w:rsid w:val="00366093"/>
    <w:rsid w:val="00371D77"/>
    <w:rsid w:val="00372C35"/>
    <w:rsid w:val="003A06FA"/>
    <w:rsid w:val="003A336A"/>
    <w:rsid w:val="003C3530"/>
    <w:rsid w:val="003C5533"/>
    <w:rsid w:val="003D3023"/>
    <w:rsid w:val="003D3EBF"/>
    <w:rsid w:val="00404B46"/>
    <w:rsid w:val="00415587"/>
    <w:rsid w:val="00420778"/>
    <w:rsid w:val="004209A3"/>
    <w:rsid w:val="00443017"/>
    <w:rsid w:val="0044304C"/>
    <w:rsid w:val="00451CA3"/>
    <w:rsid w:val="00483406"/>
    <w:rsid w:val="004C5A09"/>
    <w:rsid w:val="004D56B9"/>
    <w:rsid w:val="005003A0"/>
    <w:rsid w:val="0050680D"/>
    <w:rsid w:val="00514EBE"/>
    <w:rsid w:val="00517377"/>
    <w:rsid w:val="00522BB7"/>
    <w:rsid w:val="0053718C"/>
    <w:rsid w:val="005460CB"/>
    <w:rsid w:val="00547A41"/>
    <w:rsid w:val="00552CAD"/>
    <w:rsid w:val="00554489"/>
    <w:rsid w:val="00557817"/>
    <w:rsid w:val="00565F98"/>
    <w:rsid w:val="005A615A"/>
    <w:rsid w:val="005B1797"/>
    <w:rsid w:val="005B3A3A"/>
    <w:rsid w:val="005C0B7A"/>
    <w:rsid w:val="005C6250"/>
    <w:rsid w:val="005E1CD8"/>
    <w:rsid w:val="005F1238"/>
    <w:rsid w:val="005F158E"/>
    <w:rsid w:val="005F4118"/>
    <w:rsid w:val="005F4672"/>
    <w:rsid w:val="006229D4"/>
    <w:rsid w:val="006255CE"/>
    <w:rsid w:val="0064046C"/>
    <w:rsid w:val="00651B87"/>
    <w:rsid w:val="00655E92"/>
    <w:rsid w:val="00674751"/>
    <w:rsid w:val="006834BE"/>
    <w:rsid w:val="006873DC"/>
    <w:rsid w:val="006930A0"/>
    <w:rsid w:val="006B131F"/>
    <w:rsid w:val="006B4F16"/>
    <w:rsid w:val="006B671F"/>
    <w:rsid w:val="006D77B7"/>
    <w:rsid w:val="006D7DB2"/>
    <w:rsid w:val="006E014E"/>
    <w:rsid w:val="006E3F31"/>
    <w:rsid w:val="006E7176"/>
    <w:rsid w:val="007000BB"/>
    <w:rsid w:val="00706F60"/>
    <w:rsid w:val="00707F06"/>
    <w:rsid w:val="007156EB"/>
    <w:rsid w:val="00762339"/>
    <w:rsid w:val="00764630"/>
    <w:rsid w:val="00765DAB"/>
    <w:rsid w:val="0077211A"/>
    <w:rsid w:val="007726C9"/>
    <w:rsid w:val="0079232D"/>
    <w:rsid w:val="007B0E57"/>
    <w:rsid w:val="007D323F"/>
    <w:rsid w:val="007E54FB"/>
    <w:rsid w:val="008109EC"/>
    <w:rsid w:val="00835483"/>
    <w:rsid w:val="00840946"/>
    <w:rsid w:val="00845AB0"/>
    <w:rsid w:val="008612E8"/>
    <w:rsid w:val="008675EA"/>
    <w:rsid w:val="00872A1A"/>
    <w:rsid w:val="008937CD"/>
    <w:rsid w:val="008A1CB6"/>
    <w:rsid w:val="008C10B0"/>
    <w:rsid w:val="008C3A4A"/>
    <w:rsid w:val="008C4DC8"/>
    <w:rsid w:val="008E1518"/>
    <w:rsid w:val="00906132"/>
    <w:rsid w:val="0090699B"/>
    <w:rsid w:val="0093000B"/>
    <w:rsid w:val="00932B58"/>
    <w:rsid w:val="009340F1"/>
    <w:rsid w:val="009430CD"/>
    <w:rsid w:val="009437DC"/>
    <w:rsid w:val="00946250"/>
    <w:rsid w:val="00950E27"/>
    <w:rsid w:val="009942D5"/>
    <w:rsid w:val="00994DA3"/>
    <w:rsid w:val="009A51E9"/>
    <w:rsid w:val="009B6197"/>
    <w:rsid w:val="009C0AEA"/>
    <w:rsid w:val="009D3F05"/>
    <w:rsid w:val="009F4655"/>
    <w:rsid w:val="00A00AFC"/>
    <w:rsid w:val="00A027C5"/>
    <w:rsid w:val="00A029CA"/>
    <w:rsid w:val="00A4718B"/>
    <w:rsid w:val="00A50409"/>
    <w:rsid w:val="00A62C28"/>
    <w:rsid w:val="00A73002"/>
    <w:rsid w:val="00AA07E5"/>
    <w:rsid w:val="00AA0BFA"/>
    <w:rsid w:val="00AA1EB8"/>
    <w:rsid w:val="00AA4A1E"/>
    <w:rsid w:val="00AA5E00"/>
    <w:rsid w:val="00AF5031"/>
    <w:rsid w:val="00AF735B"/>
    <w:rsid w:val="00B0232E"/>
    <w:rsid w:val="00B24C35"/>
    <w:rsid w:val="00B31EDA"/>
    <w:rsid w:val="00B52B17"/>
    <w:rsid w:val="00B661B7"/>
    <w:rsid w:val="00B81E07"/>
    <w:rsid w:val="00B906A0"/>
    <w:rsid w:val="00B96975"/>
    <w:rsid w:val="00BA5218"/>
    <w:rsid w:val="00BB7569"/>
    <w:rsid w:val="00BC21E7"/>
    <w:rsid w:val="00BC5959"/>
    <w:rsid w:val="00BE2532"/>
    <w:rsid w:val="00BE5907"/>
    <w:rsid w:val="00BF20E4"/>
    <w:rsid w:val="00C36611"/>
    <w:rsid w:val="00C47362"/>
    <w:rsid w:val="00C56048"/>
    <w:rsid w:val="00C86505"/>
    <w:rsid w:val="00C95CFD"/>
    <w:rsid w:val="00CA256F"/>
    <w:rsid w:val="00CA54A6"/>
    <w:rsid w:val="00CA61C7"/>
    <w:rsid w:val="00CB7652"/>
    <w:rsid w:val="00CC19AD"/>
    <w:rsid w:val="00CC56D1"/>
    <w:rsid w:val="00CD4445"/>
    <w:rsid w:val="00CF402D"/>
    <w:rsid w:val="00D02116"/>
    <w:rsid w:val="00D16171"/>
    <w:rsid w:val="00D27D6F"/>
    <w:rsid w:val="00D376C9"/>
    <w:rsid w:val="00D446CC"/>
    <w:rsid w:val="00D46628"/>
    <w:rsid w:val="00D515B0"/>
    <w:rsid w:val="00D538B7"/>
    <w:rsid w:val="00D633A8"/>
    <w:rsid w:val="00D73252"/>
    <w:rsid w:val="00DA2033"/>
    <w:rsid w:val="00DC104D"/>
    <w:rsid w:val="00DC55A6"/>
    <w:rsid w:val="00DC5DC8"/>
    <w:rsid w:val="00DE5260"/>
    <w:rsid w:val="00E07FF7"/>
    <w:rsid w:val="00E10A6D"/>
    <w:rsid w:val="00E11726"/>
    <w:rsid w:val="00E1202C"/>
    <w:rsid w:val="00E44A9C"/>
    <w:rsid w:val="00E60A8D"/>
    <w:rsid w:val="00E61FF5"/>
    <w:rsid w:val="00EB3A15"/>
    <w:rsid w:val="00ED1B15"/>
    <w:rsid w:val="00EE2545"/>
    <w:rsid w:val="00EE7586"/>
    <w:rsid w:val="00F01585"/>
    <w:rsid w:val="00F0608A"/>
    <w:rsid w:val="00F13983"/>
    <w:rsid w:val="00F37D4D"/>
    <w:rsid w:val="00F43704"/>
    <w:rsid w:val="00F524E6"/>
    <w:rsid w:val="00F5350E"/>
    <w:rsid w:val="00F54AB2"/>
    <w:rsid w:val="00F741DB"/>
    <w:rsid w:val="00FA0813"/>
    <w:rsid w:val="00FF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0D609"/>
  <w15:chartTrackingRefBased/>
  <w15:docId w15:val="{B13E1E5D-BEFB-4FC7-8EA5-725FD8B1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360"/>
      </w:tabs>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90" w:right="-144"/>
    </w:pPr>
    <w:rPr>
      <w:sz w:val="22"/>
    </w:rPr>
  </w:style>
  <w:style w:type="table" w:styleId="TableGrid">
    <w:name w:val="Table Grid"/>
    <w:basedOn w:val="TableNormal"/>
    <w:rsid w:val="006E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5E93"/>
    <w:rPr>
      <w:rFonts w:ascii="Tahoma" w:hAnsi="Tahoma" w:cs="Tahoma"/>
      <w:sz w:val="16"/>
      <w:szCs w:val="16"/>
    </w:rPr>
  </w:style>
  <w:style w:type="character" w:customStyle="1" w:styleId="BalloonTextChar">
    <w:name w:val="Balloon Text Char"/>
    <w:link w:val="BalloonText"/>
    <w:rsid w:val="00FF5E93"/>
    <w:rPr>
      <w:rFonts w:ascii="Tahoma" w:hAnsi="Tahoma" w:cs="Tahoma"/>
      <w:sz w:val="16"/>
      <w:szCs w:val="16"/>
    </w:rPr>
  </w:style>
  <w:style w:type="character" w:styleId="CommentReference">
    <w:name w:val="annotation reference"/>
    <w:rsid w:val="0090699B"/>
    <w:rPr>
      <w:sz w:val="16"/>
      <w:szCs w:val="16"/>
    </w:rPr>
  </w:style>
  <w:style w:type="paragraph" w:styleId="CommentText">
    <w:name w:val="annotation text"/>
    <w:basedOn w:val="Normal"/>
    <w:link w:val="CommentTextChar"/>
    <w:rsid w:val="0090699B"/>
    <w:rPr>
      <w:sz w:val="20"/>
    </w:rPr>
  </w:style>
  <w:style w:type="character" w:customStyle="1" w:styleId="CommentTextChar">
    <w:name w:val="Comment Text Char"/>
    <w:link w:val="CommentText"/>
    <w:rsid w:val="0090699B"/>
    <w:rPr>
      <w:rFonts w:ascii="Arial" w:hAnsi="Arial"/>
    </w:rPr>
  </w:style>
  <w:style w:type="paragraph" w:styleId="CommentSubject">
    <w:name w:val="annotation subject"/>
    <w:basedOn w:val="CommentText"/>
    <w:next w:val="CommentText"/>
    <w:link w:val="CommentSubjectChar"/>
    <w:rsid w:val="0090699B"/>
    <w:rPr>
      <w:b/>
      <w:bCs/>
    </w:rPr>
  </w:style>
  <w:style w:type="character" w:customStyle="1" w:styleId="CommentSubjectChar">
    <w:name w:val="Comment Subject Char"/>
    <w:link w:val="CommentSubject"/>
    <w:rsid w:val="0090699B"/>
    <w:rPr>
      <w:rFonts w:ascii="Arial" w:hAnsi="Arial"/>
      <w:b/>
      <w:bCs/>
    </w:rPr>
  </w:style>
  <w:style w:type="paragraph" w:styleId="Revision">
    <w:name w:val="Revision"/>
    <w:hidden/>
    <w:uiPriority w:val="99"/>
    <w:semiHidden/>
    <w:rsid w:val="0077211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7245">
      <w:bodyDiv w:val="1"/>
      <w:marLeft w:val="0"/>
      <w:marRight w:val="0"/>
      <w:marTop w:val="0"/>
      <w:marBottom w:val="0"/>
      <w:divBdr>
        <w:top w:val="none" w:sz="0" w:space="0" w:color="auto"/>
        <w:left w:val="none" w:sz="0" w:space="0" w:color="auto"/>
        <w:bottom w:val="none" w:sz="0" w:space="0" w:color="auto"/>
        <w:right w:val="none" w:sz="0" w:space="0" w:color="auto"/>
      </w:divBdr>
    </w:div>
    <w:div w:id="557666018">
      <w:bodyDiv w:val="1"/>
      <w:marLeft w:val="0"/>
      <w:marRight w:val="0"/>
      <w:marTop w:val="0"/>
      <w:marBottom w:val="0"/>
      <w:divBdr>
        <w:top w:val="none" w:sz="0" w:space="0" w:color="auto"/>
        <w:left w:val="none" w:sz="0" w:space="0" w:color="auto"/>
        <w:bottom w:val="none" w:sz="0" w:space="0" w:color="auto"/>
        <w:right w:val="none" w:sz="0" w:space="0" w:color="auto"/>
      </w:divBdr>
    </w:div>
    <w:div w:id="635719234">
      <w:bodyDiv w:val="1"/>
      <w:marLeft w:val="0"/>
      <w:marRight w:val="0"/>
      <w:marTop w:val="0"/>
      <w:marBottom w:val="0"/>
      <w:divBdr>
        <w:top w:val="none" w:sz="0" w:space="0" w:color="auto"/>
        <w:left w:val="none" w:sz="0" w:space="0" w:color="auto"/>
        <w:bottom w:val="none" w:sz="0" w:space="0" w:color="auto"/>
        <w:right w:val="none" w:sz="0" w:space="0" w:color="auto"/>
      </w:divBdr>
    </w:div>
    <w:div w:id="638999981">
      <w:bodyDiv w:val="1"/>
      <w:marLeft w:val="0"/>
      <w:marRight w:val="0"/>
      <w:marTop w:val="0"/>
      <w:marBottom w:val="0"/>
      <w:divBdr>
        <w:top w:val="none" w:sz="0" w:space="0" w:color="auto"/>
        <w:left w:val="none" w:sz="0" w:space="0" w:color="auto"/>
        <w:bottom w:val="none" w:sz="0" w:space="0" w:color="auto"/>
        <w:right w:val="none" w:sz="0" w:space="0" w:color="auto"/>
      </w:divBdr>
    </w:div>
    <w:div w:id="903369875">
      <w:bodyDiv w:val="1"/>
      <w:marLeft w:val="0"/>
      <w:marRight w:val="0"/>
      <w:marTop w:val="0"/>
      <w:marBottom w:val="0"/>
      <w:divBdr>
        <w:top w:val="none" w:sz="0" w:space="0" w:color="auto"/>
        <w:left w:val="none" w:sz="0" w:space="0" w:color="auto"/>
        <w:bottom w:val="none" w:sz="0" w:space="0" w:color="auto"/>
        <w:right w:val="none" w:sz="0" w:space="0" w:color="auto"/>
      </w:divBdr>
    </w:div>
    <w:div w:id="1287270602">
      <w:bodyDiv w:val="1"/>
      <w:marLeft w:val="0"/>
      <w:marRight w:val="0"/>
      <w:marTop w:val="0"/>
      <w:marBottom w:val="0"/>
      <w:divBdr>
        <w:top w:val="none" w:sz="0" w:space="0" w:color="auto"/>
        <w:left w:val="none" w:sz="0" w:space="0" w:color="auto"/>
        <w:bottom w:val="none" w:sz="0" w:space="0" w:color="auto"/>
        <w:right w:val="none" w:sz="0" w:space="0" w:color="auto"/>
      </w:divBdr>
    </w:div>
    <w:div w:id="1568490586">
      <w:bodyDiv w:val="1"/>
      <w:marLeft w:val="0"/>
      <w:marRight w:val="0"/>
      <w:marTop w:val="0"/>
      <w:marBottom w:val="0"/>
      <w:divBdr>
        <w:top w:val="none" w:sz="0" w:space="0" w:color="auto"/>
        <w:left w:val="none" w:sz="0" w:space="0" w:color="auto"/>
        <w:bottom w:val="none" w:sz="0" w:space="0" w:color="auto"/>
        <w:right w:val="none" w:sz="0" w:space="0" w:color="auto"/>
      </w:divBdr>
    </w:div>
    <w:div w:id="19629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335D-AD7E-4BCF-B3BB-D7755850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630</Words>
  <Characters>2913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CONNECTICUT BIRTH TO THREE SYSTEM</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BIRTH TO THREE SYSTEM</dc:title>
  <dc:subject/>
  <dc:creator>Authorized Gateway Customer</dc:creator>
  <cp:keywords/>
  <cp:lastModifiedBy>Johana Consoli</cp:lastModifiedBy>
  <cp:revision>9</cp:revision>
  <cp:lastPrinted>2014-06-17T11:55:00Z</cp:lastPrinted>
  <dcterms:created xsi:type="dcterms:W3CDTF">2021-07-01T11:59:00Z</dcterms:created>
  <dcterms:modified xsi:type="dcterms:W3CDTF">2021-07-15T18:05:00Z</dcterms:modified>
</cp:coreProperties>
</file>