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5E2E" w14:textId="77777777" w:rsidR="00155243" w:rsidRPr="00D15C48" w:rsidRDefault="00155243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490"/>
        <w:gridCol w:w="2610"/>
      </w:tblGrid>
      <w:tr w:rsidR="008937CD" w:rsidRPr="00472284" w14:paraId="3804CA6E" w14:textId="77777777" w:rsidTr="009942D5">
        <w:tc>
          <w:tcPr>
            <w:tcW w:w="8298" w:type="dxa"/>
            <w:gridSpan w:val="2"/>
          </w:tcPr>
          <w:p w14:paraId="51CEF75B" w14:textId="77777777" w:rsidR="008937CD" w:rsidRPr="00472284" w:rsidRDefault="008937CD" w:rsidP="009942D5">
            <w:pPr>
              <w:rPr>
                <w:rFonts w:cs="Arial"/>
                <w:sz w:val="20"/>
                <w:szCs w:val="22"/>
                <w:lang w:val="pl-PL"/>
              </w:rPr>
            </w:pPr>
            <w:r w:rsidRPr="00472284">
              <w:rPr>
                <w:rFonts w:cs="Arial"/>
                <w:sz w:val="20"/>
                <w:szCs w:val="22"/>
                <w:lang w:val="pl"/>
              </w:rPr>
              <w:t>Imię dziecka:</w:t>
            </w:r>
          </w:p>
          <w:p w14:paraId="0BF44670" w14:textId="77777777" w:rsidR="008937CD" w:rsidRPr="00472284" w:rsidRDefault="008937CD" w:rsidP="009942D5">
            <w:pPr>
              <w:rPr>
                <w:rFonts w:cs="Arial"/>
                <w:sz w:val="4"/>
                <w:szCs w:val="6"/>
                <w:lang w:val="pl-PL"/>
              </w:rPr>
            </w:pPr>
          </w:p>
          <w:p w14:paraId="353EEB23" w14:textId="77777777" w:rsidR="008937CD" w:rsidRPr="00472284" w:rsidRDefault="008937CD" w:rsidP="009942D5">
            <w:pPr>
              <w:tabs>
                <w:tab w:val="left" w:pos="3870"/>
                <w:tab w:val="left" w:pos="6300"/>
              </w:tabs>
              <w:ind w:left="1350"/>
              <w:rPr>
                <w:rFonts w:cs="Arial"/>
                <w:sz w:val="16"/>
                <w:szCs w:val="18"/>
                <w:lang w:val="pl-PL"/>
              </w:rPr>
            </w:pPr>
            <w:r w:rsidRPr="00472284">
              <w:rPr>
                <w:rFonts w:cs="Arial"/>
                <w:sz w:val="16"/>
                <w:szCs w:val="18"/>
                <w:lang w:val="pl"/>
              </w:rPr>
              <w:t>Pierwsze imię:</w:t>
            </w:r>
            <w:r w:rsidRPr="00472284">
              <w:rPr>
                <w:rFonts w:cs="Arial"/>
                <w:sz w:val="16"/>
                <w:szCs w:val="18"/>
                <w:lang w:val="pl"/>
              </w:rPr>
              <w:tab/>
              <w:t>Drugie imię:</w:t>
            </w:r>
            <w:r w:rsidRPr="00472284">
              <w:rPr>
                <w:rFonts w:cs="Arial"/>
                <w:sz w:val="16"/>
                <w:szCs w:val="18"/>
                <w:lang w:val="pl"/>
              </w:rPr>
              <w:tab/>
              <w:t>Nazwisko:</w:t>
            </w:r>
          </w:p>
        </w:tc>
        <w:tc>
          <w:tcPr>
            <w:tcW w:w="2610" w:type="dxa"/>
          </w:tcPr>
          <w:p w14:paraId="49CF7D40" w14:textId="77777777" w:rsidR="008937CD" w:rsidRPr="00472284" w:rsidRDefault="008937CD" w:rsidP="009942D5">
            <w:pPr>
              <w:rPr>
                <w:rFonts w:cs="Arial"/>
                <w:sz w:val="20"/>
                <w:szCs w:val="22"/>
              </w:rPr>
            </w:pPr>
            <w:r w:rsidRPr="00472284">
              <w:rPr>
                <w:rFonts w:cs="Arial"/>
                <w:sz w:val="20"/>
                <w:szCs w:val="22"/>
                <w:lang w:val="pl"/>
              </w:rPr>
              <w:t>Numer Birth to Three:</w:t>
            </w:r>
          </w:p>
        </w:tc>
      </w:tr>
      <w:tr w:rsidR="008937CD" w:rsidRPr="00472284" w14:paraId="412820DA" w14:textId="77777777" w:rsidTr="009942D5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D6B10F" w14:textId="5C47C609" w:rsidR="008937CD" w:rsidRPr="00472284" w:rsidRDefault="008937CD" w:rsidP="009942D5">
            <w:pPr>
              <w:tabs>
                <w:tab w:val="left" w:pos="360"/>
              </w:tabs>
              <w:rPr>
                <w:rFonts w:cs="Arial"/>
                <w:b/>
                <w:sz w:val="20"/>
                <w:szCs w:val="22"/>
                <w:lang w:val="pl-PL"/>
              </w:rPr>
            </w:pPr>
            <w:r w:rsidRPr="00472284">
              <w:rPr>
                <w:rFonts w:cs="Arial"/>
                <w:sz w:val="20"/>
                <w:szCs w:val="22"/>
                <w:lang w:val="pl"/>
              </w:rPr>
              <w:t xml:space="preserve">Data urodzenia: </w:t>
            </w:r>
            <w:r w:rsidR="00E47997" w:rsidRPr="00472284">
              <w:rPr>
                <w:rFonts w:cs="Arial"/>
                <w:sz w:val="20"/>
                <w:szCs w:val="22"/>
                <w:lang w:val="pl"/>
              </w:rPr>
              <w:br/>
            </w:r>
            <w:r w:rsidRPr="00472284">
              <w:rPr>
                <w:rFonts w:cs="Arial"/>
                <w:i/>
                <w:iCs/>
                <w:sz w:val="14"/>
                <w:szCs w:val="16"/>
                <w:lang w:val="pl"/>
              </w:rPr>
              <w:t>(proszę podać właściwą)</w:t>
            </w:r>
          </w:p>
          <w:p w14:paraId="095350CA" w14:textId="77777777" w:rsidR="008937CD" w:rsidRPr="00472284" w:rsidRDefault="008937CD" w:rsidP="009942D5">
            <w:pPr>
              <w:tabs>
                <w:tab w:val="left" w:pos="360"/>
              </w:tabs>
              <w:rPr>
                <w:rFonts w:cs="Arial"/>
                <w:szCs w:val="28"/>
                <w:lang w:val="pl-PL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4EFBAB" w14:textId="77777777" w:rsidR="008937CD" w:rsidRPr="00472284" w:rsidRDefault="008937CD" w:rsidP="009942D5">
            <w:pPr>
              <w:tabs>
                <w:tab w:val="left" w:pos="360"/>
              </w:tabs>
              <w:rPr>
                <w:rFonts w:cs="Arial"/>
                <w:sz w:val="20"/>
                <w:szCs w:val="22"/>
                <w:lang w:val="pl-PL"/>
              </w:rPr>
            </w:pPr>
            <w:r w:rsidRPr="00472284">
              <w:rPr>
                <w:rFonts w:cs="Arial"/>
                <w:sz w:val="20"/>
                <w:szCs w:val="22"/>
                <w:lang w:val="pl"/>
              </w:rPr>
              <w:t>Nazwa Programu w ramach Birth to Three: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9C85B" w14:textId="77777777" w:rsidR="008937CD" w:rsidRPr="00472284" w:rsidRDefault="008937CD" w:rsidP="009942D5">
            <w:pPr>
              <w:tabs>
                <w:tab w:val="left" w:pos="360"/>
              </w:tabs>
              <w:rPr>
                <w:rFonts w:cs="Arial"/>
                <w:sz w:val="20"/>
                <w:szCs w:val="22"/>
              </w:rPr>
            </w:pPr>
            <w:r w:rsidRPr="00472284">
              <w:rPr>
                <w:rFonts w:cs="Arial"/>
                <w:sz w:val="20"/>
                <w:szCs w:val="22"/>
                <w:lang w:val="pl"/>
              </w:rPr>
              <w:t>Numer telefonu dla Programu:</w:t>
            </w:r>
          </w:p>
        </w:tc>
      </w:tr>
    </w:tbl>
    <w:p w14:paraId="3B812436" w14:textId="42EF1C45" w:rsidR="00090BBE" w:rsidRPr="00472284" w:rsidRDefault="00090BBE" w:rsidP="00090BBE">
      <w:pPr>
        <w:ind w:left="-90" w:right="-180"/>
        <w:rPr>
          <w:rFonts w:cs="Arial"/>
          <w:i/>
          <w:sz w:val="18"/>
          <w:lang w:val="pl-PL"/>
        </w:rPr>
      </w:pPr>
      <w:r w:rsidRPr="00472284">
        <w:rPr>
          <w:rFonts w:cs="Arial"/>
          <w:i/>
          <w:iCs/>
          <w:sz w:val="18"/>
          <w:lang w:val="pl"/>
        </w:rPr>
        <w:t>Usługi świadczone przez System Connecticut Birth to Three (</w:t>
      </w:r>
      <w:r w:rsidR="00BA7139" w:rsidRPr="00472284">
        <w:rPr>
          <w:rFonts w:cs="Arial"/>
          <w:i/>
          <w:iCs/>
          <w:sz w:val="18"/>
          <w:lang w:val="pl"/>
        </w:rPr>
        <w:t>Od urodzin do wieku 3 lat</w:t>
      </w:r>
      <w:r w:rsidRPr="00472284">
        <w:rPr>
          <w:rFonts w:cs="Arial"/>
          <w:i/>
          <w:iCs/>
          <w:sz w:val="18"/>
          <w:lang w:val="pl"/>
        </w:rPr>
        <w:t xml:space="preserve">) dla kwalifikujących się dzieci są opłacane przez Medicaid, prywatne ubezpieczenie zdrowotne oraz fundusze stanowe i federalne.  </w:t>
      </w:r>
    </w:p>
    <w:p w14:paraId="6456FD5D" w14:textId="77777777" w:rsidR="00EE2545" w:rsidRPr="00472284" w:rsidRDefault="00EE2545" w:rsidP="00EE2545">
      <w:pPr>
        <w:ind w:left="720" w:right="36" w:hanging="360"/>
        <w:rPr>
          <w:sz w:val="8"/>
          <w:szCs w:val="10"/>
          <w:lang w:val="pl-PL"/>
        </w:rPr>
      </w:pPr>
    </w:p>
    <w:p w14:paraId="7842B924" w14:textId="77777777" w:rsidR="004209A3" w:rsidRPr="00472284" w:rsidRDefault="00A027C5" w:rsidP="00EE2545">
      <w:pPr>
        <w:ind w:right="36"/>
        <w:rPr>
          <w:sz w:val="20"/>
          <w:szCs w:val="22"/>
        </w:rPr>
      </w:pPr>
      <w:r w:rsidRPr="00472284">
        <w:rPr>
          <w:sz w:val="20"/>
          <w:szCs w:val="22"/>
          <w:lang w:val="pl"/>
        </w:rPr>
        <w:t xml:space="preserve">Przepisy prawa obowiązujące w Connecticut - 38a-516a oraz 38a-490a zobowiązują plany ubezpieczenia zdrowotnego do pokrywania kosztów związanych z usługami świadczonymi w ramach Birth to Three.  Przepisy określają również, że: </w:t>
      </w:r>
    </w:p>
    <w:p w14:paraId="32C58A8C" w14:textId="22D01E9C" w:rsidR="004209A3" w:rsidRPr="00472284" w:rsidRDefault="00707F06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18"/>
          <w:lang w:val="pl-PL"/>
        </w:rPr>
      </w:pPr>
      <w:r w:rsidRPr="00472284">
        <w:rPr>
          <w:rFonts w:cs="Arial"/>
          <w:sz w:val="18"/>
          <w:lang w:val="pl"/>
        </w:rPr>
        <w:t>System Connecticut Birth to Three</w:t>
      </w:r>
      <w:r w:rsidRPr="00472284">
        <w:rPr>
          <w:rFonts w:cs="Arial"/>
          <w:color w:val="000000"/>
          <w:sz w:val="18"/>
          <w:lang w:val="pl"/>
        </w:rPr>
        <w:t xml:space="preserve"> nie będzie udostępniał żadnych danych osobowych na rzecz rozliczeń ubezpie</w:t>
      </w:r>
      <w:r w:rsidR="00E47997" w:rsidRPr="00472284">
        <w:rPr>
          <w:rFonts w:cs="Arial"/>
          <w:color w:val="000000"/>
          <w:sz w:val="18"/>
          <w:lang w:val="pl"/>
        </w:rPr>
        <w:t>czeniowych bez zgody rodziców,</w:t>
      </w:r>
    </w:p>
    <w:p w14:paraId="5F60E90F" w14:textId="310F25D4" w:rsidR="004209A3" w:rsidRPr="00472284" w:rsidRDefault="00707F06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18"/>
          <w:lang w:val="pl-PL"/>
        </w:rPr>
      </w:pPr>
      <w:r w:rsidRPr="00472284">
        <w:rPr>
          <w:rFonts w:cs="Arial"/>
          <w:color w:val="000000"/>
          <w:sz w:val="18"/>
          <w:lang w:val="pl"/>
        </w:rPr>
        <w:t>stan nie będzie pobierać dodatkowych opłat nieobjętych przez ubezpieczenie ani udziału własnego wymaganeg</w:t>
      </w:r>
      <w:r w:rsidR="00E47997" w:rsidRPr="00472284">
        <w:rPr>
          <w:rFonts w:cs="Arial"/>
          <w:color w:val="000000"/>
          <w:sz w:val="18"/>
          <w:lang w:val="pl"/>
        </w:rPr>
        <w:t>o przez firmę ubezpieczeniową,</w:t>
      </w:r>
    </w:p>
    <w:p w14:paraId="23D9DA3D" w14:textId="77777777" w:rsidR="004209A3" w:rsidRPr="00472284" w:rsidRDefault="00707F06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18"/>
          <w:lang w:val="pl-PL"/>
        </w:rPr>
      </w:pPr>
      <w:r w:rsidRPr="00472284">
        <w:rPr>
          <w:rFonts w:cs="Arial"/>
          <w:color w:val="000000"/>
          <w:sz w:val="18"/>
          <w:lang w:val="pl"/>
        </w:rPr>
        <w:t xml:space="preserve">od rodziców nie wymaga się zapisywania ani rejestracji w prywatnym lub powszechnym ubezpieczeniu zdrowotnym celem możliwości korzystania z usług, </w:t>
      </w:r>
    </w:p>
    <w:p w14:paraId="77961E50" w14:textId="77777777" w:rsidR="004209A3" w:rsidRPr="00472284" w:rsidRDefault="00707F06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18"/>
          <w:lang w:val="pl-PL"/>
        </w:rPr>
      </w:pPr>
      <w:r w:rsidRPr="00472284">
        <w:rPr>
          <w:rFonts w:cs="Arial"/>
          <w:color w:val="000000"/>
          <w:sz w:val="18"/>
          <w:lang w:val="pl"/>
        </w:rPr>
        <w:t xml:space="preserve">rodzice mogą w dowolnym momencie wycofać zgodę na dokonywanie rozliczeń ubezpieczeniowych,  </w:t>
      </w:r>
    </w:p>
    <w:p w14:paraId="5515E031" w14:textId="77777777" w:rsidR="004209A3" w:rsidRPr="00472284" w:rsidRDefault="00707F06" w:rsidP="00EE2545">
      <w:pPr>
        <w:numPr>
          <w:ilvl w:val="0"/>
          <w:numId w:val="9"/>
        </w:numPr>
        <w:ind w:right="36"/>
        <w:rPr>
          <w:rFonts w:cs="Arial"/>
          <w:sz w:val="18"/>
          <w:lang w:val="pl-PL"/>
        </w:rPr>
      </w:pPr>
      <w:r w:rsidRPr="00472284">
        <w:rPr>
          <w:rFonts w:cs="Arial"/>
          <w:color w:val="000000"/>
          <w:sz w:val="18"/>
          <w:lang w:val="pl"/>
        </w:rPr>
        <w:t>rejestracja w Birth to Three nie wpływa negatywnie na dostępność usług ubezpieczenia zdrowotnego dla dziecka, rodziców dziecka oraz pozostałych członków rodziny dziecka,</w:t>
      </w:r>
      <w:r w:rsidRPr="00472284">
        <w:rPr>
          <w:rFonts w:cs="Arial"/>
          <w:sz w:val="18"/>
          <w:lang w:val="pl"/>
        </w:rPr>
        <w:t xml:space="preserve"> </w:t>
      </w:r>
    </w:p>
    <w:p w14:paraId="43469ED4" w14:textId="77777777" w:rsidR="004209A3" w:rsidRPr="00472284" w:rsidRDefault="00707F06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18"/>
          <w:lang w:val="pl-PL"/>
        </w:rPr>
      </w:pPr>
      <w:r w:rsidRPr="00472284">
        <w:rPr>
          <w:rFonts w:cs="Arial"/>
          <w:color w:val="000000"/>
          <w:sz w:val="18"/>
          <w:lang w:val="pl"/>
        </w:rPr>
        <w:t>rozliczenia nie spowodują podwyższenia kwot składek ani zaprzestania wypłacania świadczeń dla dziecka w ramach ubezpieczenia powszechnego lub prywatnego,</w:t>
      </w:r>
    </w:p>
    <w:p w14:paraId="0747FB7E" w14:textId="77777777" w:rsidR="00EE2545" w:rsidRPr="00472284" w:rsidRDefault="00EE2545" w:rsidP="00EE2545">
      <w:pPr>
        <w:numPr>
          <w:ilvl w:val="0"/>
          <w:numId w:val="9"/>
        </w:numPr>
        <w:ind w:right="36"/>
        <w:rPr>
          <w:rFonts w:cs="Arial"/>
          <w:iCs/>
          <w:color w:val="000000"/>
          <w:sz w:val="18"/>
          <w:lang w:val="pl-PL"/>
        </w:rPr>
      </w:pPr>
      <w:r w:rsidRPr="00472284">
        <w:rPr>
          <w:rFonts w:cs="Arial"/>
          <w:color w:val="000000"/>
          <w:sz w:val="18"/>
          <w:lang w:val="pl"/>
        </w:rPr>
        <w:t xml:space="preserve">zwrot pieniędzy z ubezpieczenia oraz opłaty rodzicielskie nie przekroczą kosztów, jakie stan ponosi za usługi.  </w:t>
      </w:r>
    </w:p>
    <w:p w14:paraId="6F87C765" w14:textId="77777777" w:rsidR="00A027C5" w:rsidRPr="00472284" w:rsidRDefault="00707F06" w:rsidP="004209A3">
      <w:pPr>
        <w:ind w:left="720" w:right="36" w:hanging="360"/>
        <w:rPr>
          <w:sz w:val="8"/>
          <w:szCs w:val="10"/>
          <w:lang w:val="pl-PL"/>
        </w:rPr>
      </w:pPr>
      <w:r w:rsidRPr="00472284">
        <w:rPr>
          <w:rFonts w:cs="Arial"/>
          <w:color w:val="000000"/>
          <w:sz w:val="8"/>
          <w:szCs w:val="10"/>
          <w:lang w:val="pl"/>
        </w:rPr>
        <w:t xml:space="preserve"> </w:t>
      </w:r>
    </w:p>
    <w:p w14:paraId="46F9577D" w14:textId="38454A79" w:rsidR="00A027C5" w:rsidRPr="00472284" w:rsidRDefault="00A027C5" w:rsidP="0054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rPr>
          <w:sz w:val="20"/>
          <w:szCs w:val="22"/>
          <w:lang w:val="pl-PL"/>
        </w:rPr>
      </w:pPr>
      <w:r w:rsidRPr="00472284">
        <w:rPr>
          <w:b/>
          <w:bCs/>
          <w:sz w:val="20"/>
          <w:szCs w:val="22"/>
          <w:lang w:val="pl"/>
        </w:rPr>
        <w:t>Ustalono, że Twój plan ubezpieczenia zdrowotnego nie podlega przepisom ubezpieczenia stanowego. W związku z</w:t>
      </w:r>
      <w:r w:rsidR="00E47997" w:rsidRPr="00472284">
        <w:rPr>
          <w:b/>
          <w:bCs/>
          <w:sz w:val="20"/>
          <w:szCs w:val="22"/>
          <w:lang w:val="pl"/>
        </w:rPr>
        <w:t> </w:t>
      </w:r>
      <w:r w:rsidRPr="00472284">
        <w:rPr>
          <w:b/>
          <w:bCs/>
          <w:sz w:val="20"/>
          <w:szCs w:val="22"/>
          <w:lang w:val="pl"/>
        </w:rPr>
        <w:t xml:space="preserve">tym przysługuje Ci prawo wyboru: czy chcesz upoważnić System Birth to Three do przedłożenia rachunku dla planu </w:t>
      </w:r>
      <w:r w:rsidRPr="00472284">
        <w:rPr>
          <w:b/>
          <w:bCs/>
          <w:sz w:val="20"/>
          <w:szCs w:val="22"/>
          <w:u w:val="single"/>
          <w:lang w:val="pl"/>
        </w:rPr>
        <w:t>czy</w:t>
      </w:r>
      <w:r w:rsidRPr="00472284">
        <w:rPr>
          <w:b/>
          <w:bCs/>
          <w:sz w:val="20"/>
          <w:szCs w:val="22"/>
          <w:lang w:val="pl"/>
        </w:rPr>
        <w:t xml:space="preserve"> też nie </w:t>
      </w:r>
    </w:p>
    <w:p w14:paraId="669E4288" w14:textId="77777777" w:rsidR="00090BBE" w:rsidRPr="00472284" w:rsidRDefault="00090BBE" w:rsidP="00090BBE">
      <w:pPr>
        <w:ind w:right="36"/>
        <w:rPr>
          <w:sz w:val="14"/>
          <w:szCs w:val="16"/>
          <w:lang w:val="pl-PL"/>
        </w:rPr>
      </w:pPr>
    </w:p>
    <w:p w14:paraId="606B395D" w14:textId="77777777" w:rsidR="00A027C5" w:rsidRPr="00472284" w:rsidRDefault="00A027C5" w:rsidP="00DE5260">
      <w:pPr>
        <w:ind w:right="-144"/>
        <w:rPr>
          <w:sz w:val="20"/>
          <w:szCs w:val="22"/>
          <w:lang w:val="pl-PL"/>
        </w:rPr>
      </w:pPr>
      <w:r w:rsidRPr="00472284">
        <w:rPr>
          <w:sz w:val="20"/>
          <w:szCs w:val="22"/>
          <w:lang w:val="pl"/>
        </w:rPr>
        <w:t xml:space="preserve">Jeżeli wyraziłeś(-aś) zgodę, aby System Birth to Three rozliczył Twój plan ubezpieczenia zdrowotnego, powinieneś(-naś) również wiedzieć, że </w:t>
      </w:r>
      <w:r w:rsidRPr="00472284">
        <w:rPr>
          <w:i/>
          <w:iCs/>
          <w:sz w:val="20"/>
          <w:szCs w:val="22"/>
          <w:lang w:val="pl"/>
        </w:rPr>
        <w:t>(prosimy poświadczyć parafką każdy przeczytany punkt):</w:t>
      </w:r>
    </w:p>
    <w:p w14:paraId="0C849C73" w14:textId="77777777" w:rsidR="00A027C5" w:rsidRPr="00472284" w:rsidRDefault="00EE2545" w:rsidP="00EE2545">
      <w:pPr>
        <w:ind w:left="630" w:right="-144" w:hanging="630"/>
        <w:rPr>
          <w:sz w:val="20"/>
          <w:szCs w:val="22"/>
          <w:lang w:val="pl-PL"/>
        </w:rPr>
      </w:pPr>
      <w:r w:rsidRPr="00472284">
        <w:rPr>
          <w:sz w:val="20"/>
          <w:szCs w:val="22"/>
          <w:lang w:val="pl"/>
        </w:rPr>
        <w:t>_____Twój plan ubezpieczenia zdrowotnego może się zgodzić lub też nie, na pokrycie kosztów związanych z usługami Birth to Three.  Ta decyzja w żaden sposób nie wpłynie na poziom wsparcia, który otrzymujesz Ty i Twoja rodzina.</w:t>
      </w:r>
    </w:p>
    <w:p w14:paraId="56729E53" w14:textId="58099531" w:rsidR="00A027C5" w:rsidRPr="00472284" w:rsidRDefault="00EE2545" w:rsidP="00EE2545">
      <w:pPr>
        <w:ind w:left="630" w:right="-234" w:hanging="630"/>
        <w:rPr>
          <w:sz w:val="20"/>
          <w:szCs w:val="22"/>
          <w:lang w:val="pl-PL"/>
        </w:rPr>
      </w:pPr>
      <w:r w:rsidRPr="00472284">
        <w:rPr>
          <w:sz w:val="20"/>
          <w:szCs w:val="22"/>
          <w:lang w:val="pl"/>
        </w:rPr>
        <w:t>_____Jeżeli Twój plan ubezpieczenia zdrowotnego zapewnia pokrycie kosztów, Affordable Care Act (</w:t>
      </w:r>
      <w:r w:rsidR="00385114" w:rsidRPr="00472284">
        <w:rPr>
          <w:sz w:val="20"/>
          <w:szCs w:val="22"/>
          <w:lang w:val="pl"/>
        </w:rPr>
        <w:t>Ustawa o Przystępnej Opiece Zdrowotnej</w:t>
      </w:r>
      <w:r w:rsidRPr="00472284">
        <w:rPr>
          <w:sz w:val="20"/>
          <w:szCs w:val="22"/>
          <w:lang w:val="pl"/>
        </w:rPr>
        <w:t xml:space="preserve">) może lub też nie, uchronić Twój plan przed narzuceniem takich płatności na podstawie maksymalnych limitów rocznych lub limitów obowiązujących przez całe życie, wynikających z polisy. </w:t>
      </w:r>
    </w:p>
    <w:p w14:paraId="0630B8FD" w14:textId="77777777" w:rsidR="0064046C" w:rsidRPr="00472284" w:rsidRDefault="00EE2545" w:rsidP="00EE2545">
      <w:pPr>
        <w:ind w:left="630" w:right="-144" w:hanging="630"/>
        <w:rPr>
          <w:sz w:val="20"/>
          <w:szCs w:val="22"/>
          <w:lang w:val="pl-PL"/>
        </w:rPr>
      </w:pPr>
      <w:r w:rsidRPr="00472284">
        <w:rPr>
          <w:sz w:val="20"/>
          <w:szCs w:val="22"/>
          <w:lang w:val="pl"/>
        </w:rPr>
        <w:t>_____Decyzja o zezwoleniu na rozliczenia w pełni należy do Ciebie jako osoby ubezpieczonej, A TAKŻE może być wycofana w dowolnym momencie i z dowolnej przyczyny.</w:t>
      </w:r>
    </w:p>
    <w:p w14:paraId="1635656E" w14:textId="77777777" w:rsidR="0064046C" w:rsidRPr="00472284" w:rsidRDefault="00EE2545" w:rsidP="00EE2545">
      <w:pPr>
        <w:ind w:left="630" w:right="-144" w:hanging="630"/>
        <w:rPr>
          <w:sz w:val="20"/>
          <w:szCs w:val="22"/>
          <w:lang w:val="pl-PL"/>
        </w:rPr>
      </w:pPr>
      <w:r w:rsidRPr="00472284">
        <w:rPr>
          <w:sz w:val="20"/>
          <w:szCs w:val="22"/>
          <w:lang w:val="pl"/>
        </w:rPr>
        <w:t>_____Twoje dziecko i rodzina będą mogły nadal korzystać z usług i otrzymywać wsparcie określone w Twoim Individualized Family Service Plan (IFSP, Indywidualnym Planie Usług Rodzinnych) niezależnie od podjętej przez Ciebie decyzji o rozliczeniach ubezpieczeniowych.</w:t>
      </w:r>
    </w:p>
    <w:p w14:paraId="1980E430" w14:textId="77777777" w:rsidR="00090BBE" w:rsidRPr="00472284" w:rsidRDefault="00090BBE" w:rsidP="00090BBE">
      <w:pPr>
        <w:ind w:right="36"/>
        <w:rPr>
          <w:sz w:val="8"/>
          <w:szCs w:val="10"/>
          <w:lang w:val="pl-PL"/>
        </w:rPr>
      </w:pPr>
    </w:p>
    <w:p w14:paraId="00BEB3E6" w14:textId="77777777" w:rsidR="00A027C5" w:rsidRPr="00472284" w:rsidRDefault="00A027C5" w:rsidP="00DE5260">
      <w:pPr>
        <w:ind w:right="-144"/>
        <w:rPr>
          <w:sz w:val="20"/>
          <w:szCs w:val="22"/>
          <w:lang w:val="pl-PL"/>
        </w:rPr>
      </w:pPr>
      <w:r w:rsidRPr="00472284">
        <w:rPr>
          <w:sz w:val="20"/>
          <w:szCs w:val="22"/>
          <w:lang w:val="pl"/>
        </w:rPr>
        <w:t>W razie potrzeby prosimy o omówienie tej decyzji ze swoim koordynatorem usług, pracodawcą i rodziną, aby w pełni zrozumieć jej zasady przed podjęciem decyzji.</w:t>
      </w:r>
    </w:p>
    <w:p w14:paraId="2F082359" w14:textId="77777777" w:rsidR="00A027C5" w:rsidRPr="00472284" w:rsidRDefault="00A027C5" w:rsidP="00DE5260">
      <w:pPr>
        <w:pBdr>
          <w:bottom w:val="double" w:sz="4" w:space="1" w:color="auto"/>
        </w:pBdr>
        <w:ind w:right="-144"/>
        <w:rPr>
          <w:sz w:val="8"/>
          <w:szCs w:val="10"/>
          <w:lang w:val="pl-PL"/>
        </w:rPr>
      </w:pPr>
    </w:p>
    <w:p w14:paraId="6640C7ED" w14:textId="77777777" w:rsidR="00297DA4" w:rsidRPr="00472284" w:rsidRDefault="00090BBE" w:rsidP="00297DA4">
      <w:pPr>
        <w:tabs>
          <w:tab w:val="left" w:pos="720"/>
        </w:tabs>
        <w:ind w:right="-144"/>
        <w:rPr>
          <w:sz w:val="20"/>
          <w:szCs w:val="22"/>
          <w:lang w:val="pl-PL"/>
        </w:rPr>
      </w:pPr>
      <w:r w:rsidRPr="00472284">
        <w:rPr>
          <w:b/>
          <w:bCs/>
          <w:sz w:val="20"/>
          <w:szCs w:val="22"/>
          <w:lang w:val="pl"/>
        </w:rPr>
        <w:t>Autoryzacja nieuprawnionych rozliczeń (należy wypełnić wraz z Formularzem 1-3)</w:t>
      </w:r>
    </w:p>
    <w:p w14:paraId="5E42B616" w14:textId="77777777" w:rsidR="00297DA4" w:rsidRPr="00472284" w:rsidRDefault="00297DA4" w:rsidP="00297DA4">
      <w:pPr>
        <w:tabs>
          <w:tab w:val="left" w:pos="720"/>
        </w:tabs>
        <w:ind w:right="-144"/>
        <w:rPr>
          <w:sz w:val="14"/>
          <w:szCs w:val="16"/>
          <w:lang w:val="pl-PL"/>
        </w:rPr>
      </w:pPr>
    </w:p>
    <w:p w14:paraId="40504A33" w14:textId="77777777" w:rsidR="00A027C5" w:rsidRPr="00472284" w:rsidRDefault="00A027C5" w:rsidP="00297DA4">
      <w:pPr>
        <w:tabs>
          <w:tab w:val="left" w:pos="720"/>
        </w:tabs>
        <w:ind w:right="-144"/>
        <w:rPr>
          <w:b/>
          <w:sz w:val="20"/>
          <w:szCs w:val="22"/>
          <w:lang w:val="pl-PL"/>
        </w:rPr>
      </w:pPr>
      <w:r w:rsidRPr="00472284">
        <w:rPr>
          <w:sz w:val="20"/>
          <w:szCs w:val="22"/>
          <w:u w:val="single"/>
          <w:lang w:val="pl"/>
        </w:rPr>
        <w:t>Zezwalam</w:t>
      </w:r>
      <w:r w:rsidRPr="00472284">
        <w:rPr>
          <w:sz w:val="20"/>
          <w:szCs w:val="22"/>
          <w:lang w:val="pl"/>
        </w:rPr>
        <w:t xml:space="preserve">, aby wymieniony powyżej Program Birth to Three przekazał informacje celem rozliczenia mojego planu ubezpieczenia zdrowotnego, który nie podlega umowom ubezpieczeniowym w Connecticut. Jeżeli płatność za usługi Birth to Three zostanie przesłana bezpośrednio do mnie, jestem zobowiązany(-a) do przesłania jej do mojego programu Birth to Three. Niniejsze zezwolenie pozostaje w mocy przez okres, gdy moje dziecko jest zarejestrowane w Systemie Connecticut Birth to Three lub do momentu wycofania przeze mnie zezwolenia. Wypełnię nowy Formularz 1-3 w przypadku zawarcia nowej umowy ubezpieczeniowej.  </w:t>
      </w:r>
    </w:p>
    <w:p w14:paraId="633B690E" w14:textId="77777777" w:rsidR="00297DA4" w:rsidRPr="00472284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cs="Arial"/>
          <w:b/>
          <w:sz w:val="14"/>
          <w:szCs w:val="16"/>
          <w:u w:val="single"/>
          <w:lang w:val="pl-PL"/>
        </w:rPr>
      </w:pPr>
    </w:p>
    <w:p w14:paraId="793A38D1" w14:textId="08DE3CCB" w:rsidR="00297DA4" w:rsidRPr="00472284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cs="Arial"/>
          <w:b/>
          <w:sz w:val="20"/>
          <w:szCs w:val="22"/>
          <w:u w:val="single"/>
          <w:lang w:val="pl-PL"/>
        </w:rPr>
      </w:pPr>
      <w:r w:rsidRPr="00472284">
        <w:rPr>
          <w:rFonts w:cs="Arial"/>
          <w:b/>
          <w:bCs/>
          <w:sz w:val="20"/>
          <w:szCs w:val="22"/>
          <w:u w:val="single"/>
          <w:lang w:val="pl"/>
        </w:rPr>
        <w:tab/>
      </w:r>
      <w:r w:rsidRPr="00472284">
        <w:rPr>
          <w:rFonts w:cs="Arial"/>
          <w:b/>
          <w:bCs/>
          <w:sz w:val="20"/>
          <w:szCs w:val="22"/>
          <w:lang w:val="pl"/>
        </w:rPr>
        <w:tab/>
      </w:r>
      <w:r w:rsidRPr="00472284">
        <w:rPr>
          <w:rFonts w:cs="Arial"/>
          <w:b/>
          <w:bCs/>
          <w:sz w:val="20"/>
          <w:szCs w:val="22"/>
          <w:u w:val="single"/>
          <w:lang w:val="pl"/>
        </w:rPr>
        <w:tab/>
      </w:r>
      <w:r w:rsidRPr="00472284">
        <w:rPr>
          <w:rFonts w:cs="Arial"/>
          <w:b/>
          <w:bCs/>
          <w:sz w:val="20"/>
          <w:szCs w:val="22"/>
          <w:lang w:val="pl"/>
        </w:rPr>
        <w:tab/>
      </w:r>
      <w:r w:rsidRPr="00472284">
        <w:rPr>
          <w:rFonts w:cs="Arial"/>
          <w:b/>
          <w:bCs/>
          <w:sz w:val="20"/>
          <w:szCs w:val="22"/>
          <w:u w:val="single"/>
          <w:lang w:val="pl"/>
        </w:rPr>
        <w:tab/>
      </w:r>
    </w:p>
    <w:p w14:paraId="49A297FF" w14:textId="77777777" w:rsidR="00297DA4" w:rsidRPr="00472284" w:rsidRDefault="00297DA4" w:rsidP="00297DA4">
      <w:pPr>
        <w:tabs>
          <w:tab w:val="center" w:pos="1530"/>
          <w:tab w:val="center" w:pos="6120"/>
          <w:tab w:val="center" w:pos="9540"/>
        </w:tabs>
        <w:rPr>
          <w:rFonts w:cs="Arial"/>
          <w:sz w:val="20"/>
          <w:szCs w:val="22"/>
          <w:lang w:val="pl-PL"/>
        </w:rPr>
      </w:pPr>
      <w:r w:rsidRPr="00472284">
        <w:rPr>
          <w:rFonts w:cs="Arial"/>
          <w:sz w:val="20"/>
          <w:szCs w:val="22"/>
          <w:lang w:val="pl"/>
        </w:rPr>
        <w:tab/>
        <w:t>Imię i nazwisko (wielkimi literami)</w:t>
      </w:r>
      <w:r w:rsidRPr="00472284">
        <w:rPr>
          <w:rFonts w:cs="Arial"/>
          <w:sz w:val="20"/>
          <w:szCs w:val="22"/>
          <w:lang w:val="pl"/>
        </w:rPr>
        <w:tab/>
        <w:t>Podpis</w:t>
      </w:r>
      <w:r w:rsidRPr="00472284">
        <w:rPr>
          <w:rFonts w:cs="Arial"/>
          <w:sz w:val="20"/>
          <w:szCs w:val="22"/>
          <w:lang w:val="pl"/>
        </w:rPr>
        <w:tab/>
        <w:t>Data</w:t>
      </w:r>
    </w:p>
    <w:p w14:paraId="7DADE507" w14:textId="77777777" w:rsidR="00A027C5" w:rsidRPr="00472284" w:rsidRDefault="00CA256F" w:rsidP="00CA256F">
      <w:pPr>
        <w:rPr>
          <w:b/>
          <w:sz w:val="20"/>
          <w:szCs w:val="22"/>
          <w:lang w:val="pl-PL"/>
        </w:rPr>
      </w:pPr>
      <w:r w:rsidRPr="00472284">
        <w:rPr>
          <w:sz w:val="20"/>
          <w:szCs w:val="22"/>
          <w:lang w:val="pl"/>
        </w:rPr>
        <w:t xml:space="preserve">                                                                   </w:t>
      </w:r>
      <w:r w:rsidRPr="00472284">
        <w:rPr>
          <w:b/>
          <w:bCs/>
          <w:sz w:val="20"/>
          <w:szCs w:val="22"/>
          <w:lang w:val="pl"/>
        </w:rPr>
        <w:t>LUB</w:t>
      </w:r>
    </w:p>
    <w:p w14:paraId="1338441E" w14:textId="77777777" w:rsidR="00297DA4" w:rsidRPr="00472284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cs="Arial"/>
          <w:b/>
          <w:sz w:val="8"/>
          <w:szCs w:val="10"/>
          <w:u w:val="single"/>
          <w:lang w:val="pl-PL"/>
        </w:rPr>
      </w:pPr>
    </w:p>
    <w:p w14:paraId="7099EF10" w14:textId="77777777" w:rsidR="00F13983" w:rsidRPr="00472284" w:rsidRDefault="00297DA4" w:rsidP="00DE5260">
      <w:pPr>
        <w:rPr>
          <w:sz w:val="16"/>
          <w:szCs w:val="18"/>
          <w:lang w:val="pl-PL"/>
        </w:rPr>
      </w:pPr>
      <w:r w:rsidRPr="00472284">
        <w:rPr>
          <w:sz w:val="20"/>
          <w:szCs w:val="22"/>
          <w:u w:val="single"/>
          <w:lang w:val="pl"/>
        </w:rPr>
        <w:t>Nie zezwalam lub wycofuję zezwolenie</w:t>
      </w:r>
      <w:r w:rsidRPr="00472284">
        <w:rPr>
          <w:sz w:val="20"/>
          <w:szCs w:val="22"/>
          <w:lang w:val="pl"/>
        </w:rPr>
        <w:t xml:space="preserve">, aby wymieniony powyżej Program Birth to Three przekazał informacje celem rozliczenia mojego planu ubezpieczenia zdrowotnego, który nie podlega umowom ubezpieczeniowym w Connecticut. </w:t>
      </w:r>
    </w:p>
    <w:p w14:paraId="71A6022D" w14:textId="77777777" w:rsidR="00217AF9" w:rsidRPr="00472284" w:rsidRDefault="00217AF9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cs="Arial"/>
          <w:b/>
          <w:bCs/>
          <w:sz w:val="20"/>
          <w:szCs w:val="22"/>
          <w:u w:val="single"/>
          <w:lang w:val="pl"/>
        </w:rPr>
      </w:pPr>
    </w:p>
    <w:p w14:paraId="5C75338B" w14:textId="08AE6A9E" w:rsidR="00297DA4" w:rsidRPr="00472284" w:rsidRDefault="00297DA4" w:rsidP="00297DA4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cs="Arial"/>
          <w:b/>
          <w:sz w:val="20"/>
          <w:szCs w:val="22"/>
          <w:u w:val="single"/>
          <w:lang w:val="pl-PL"/>
        </w:rPr>
      </w:pPr>
      <w:r w:rsidRPr="00472284">
        <w:rPr>
          <w:rFonts w:cs="Arial"/>
          <w:b/>
          <w:bCs/>
          <w:sz w:val="20"/>
          <w:szCs w:val="22"/>
          <w:u w:val="single"/>
          <w:lang w:val="pl"/>
        </w:rPr>
        <w:tab/>
      </w:r>
      <w:r w:rsidRPr="00472284">
        <w:rPr>
          <w:rFonts w:cs="Arial"/>
          <w:b/>
          <w:bCs/>
          <w:sz w:val="20"/>
          <w:szCs w:val="22"/>
          <w:lang w:val="pl"/>
        </w:rPr>
        <w:tab/>
      </w:r>
      <w:r w:rsidRPr="00472284">
        <w:rPr>
          <w:rFonts w:cs="Arial"/>
          <w:b/>
          <w:bCs/>
          <w:sz w:val="20"/>
          <w:szCs w:val="22"/>
          <w:u w:val="single"/>
          <w:lang w:val="pl"/>
        </w:rPr>
        <w:tab/>
      </w:r>
      <w:r w:rsidRPr="00472284">
        <w:rPr>
          <w:rFonts w:cs="Arial"/>
          <w:b/>
          <w:bCs/>
          <w:sz w:val="20"/>
          <w:szCs w:val="22"/>
          <w:lang w:val="pl"/>
        </w:rPr>
        <w:tab/>
      </w:r>
      <w:r w:rsidRPr="00472284">
        <w:rPr>
          <w:rFonts w:cs="Arial"/>
          <w:b/>
          <w:bCs/>
          <w:sz w:val="20"/>
          <w:szCs w:val="22"/>
          <w:u w:val="single"/>
          <w:lang w:val="pl"/>
        </w:rPr>
        <w:tab/>
      </w:r>
    </w:p>
    <w:p w14:paraId="174749B8" w14:textId="77777777" w:rsidR="00297DA4" w:rsidRPr="00217AF9" w:rsidRDefault="00297DA4" w:rsidP="00297DA4">
      <w:pPr>
        <w:tabs>
          <w:tab w:val="center" w:pos="1530"/>
          <w:tab w:val="center" w:pos="6120"/>
          <w:tab w:val="center" w:pos="9540"/>
        </w:tabs>
        <w:rPr>
          <w:rFonts w:cs="Arial"/>
          <w:sz w:val="20"/>
          <w:szCs w:val="22"/>
          <w:lang w:val="pl-PL"/>
        </w:rPr>
      </w:pPr>
      <w:r w:rsidRPr="00472284">
        <w:rPr>
          <w:rFonts w:cs="Arial"/>
          <w:sz w:val="20"/>
          <w:szCs w:val="22"/>
          <w:lang w:val="pl"/>
        </w:rPr>
        <w:tab/>
        <w:t>Imię i nazwisko (wielkimi literami)</w:t>
      </w:r>
      <w:r w:rsidRPr="00472284">
        <w:rPr>
          <w:rFonts w:cs="Arial"/>
          <w:sz w:val="20"/>
          <w:szCs w:val="22"/>
          <w:lang w:val="pl"/>
        </w:rPr>
        <w:tab/>
        <w:t>Podpis</w:t>
      </w:r>
      <w:r w:rsidRPr="00472284">
        <w:rPr>
          <w:rFonts w:cs="Arial"/>
          <w:sz w:val="20"/>
          <w:szCs w:val="22"/>
          <w:lang w:val="pl"/>
        </w:rPr>
        <w:tab/>
        <w:t>Data</w:t>
      </w:r>
    </w:p>
    <w:sectPr w:rsidR="00297DA4" w:rsidRPr="00217AF9" w:rsidSect="008675EA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8C71" w14:textId="77777777" w:rsidR="001434CE" w:rsidRDefault="001434CE">
      <w:r>
        <w:separator/>
      </w:r>
    </w:p>
  </w:endnote>
  <w:endnote w:type="continuationSeparator" w:id="0">
    <w:p w14:paraId="4BCBB3AD" w14:textId="77777777" w:rsidR="001434CE" w:rsidRDefault="001434CE">
      <w:r>
        <w:continuationSeparator/>
      </w:r>
    </w:p>
  </w:endnote>
  <w:endnote w:type="continuationNotice" w:id="1">
    <w:p w14:paraId="2DE85CE7" w14:textId="77777777" w:rsidR="001434CE" w:rsidRDefault="00143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3470" w14:textId="77777777" w:rsidR="0013588C" w:rsidRPr="00217AF9" w:rsidRDefault="0013588C">
    <w:pPr>
      <w:pStyle w:val="Footer"/>
      <w:rPr>
        <w:sz w:val="18"/>
        <w:lang w:val="pl-PL"/>
      </w:rPr>
    </w:pPr>
    <w:r>
      <w:rPr>
        <w:sz w:val="18"/>
        <w:lang w:val="pl"/>
      </w:rPr>
      <w:t xml:space="preserve">Formularz </w:t>
    </w:r>
    <w:r>
      <w:rPr>
        <w:sz w:val="18"/>
        <w:lang w:val="pl"/>
      </w:rPr>
      <w:t>Connecticut Birth to Three 1-3a (Zmieniony 01/06/19</w:t>
    </w:r>
    <w:r>
      <w:rPr>
        <w:color w:val="000000"/>
        <w:sz w:val="22"/>
        <w:szCs w:val="22"/>
        <w:lang w:val="pl"/>
      </w:rPr>
      <w:t>Oczekiwanie na podpis gubernatora)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F7D1" w14:textId="77777777" w:rsidR="0013588C" w:rsidRPr="00217AF9" w:rsidRDefault="0013588C">
    <w:pPr>
      <w:pStyle w:val="Footer"/>
      <w:rPr>
        <w:sz w:val="18"/>
        <w:lang w:val="pl-PL"/>
      </w:rPr>
    </w:pPr>
    <w:r w:rsidRPr="00CF2678">
      <w:rPr>
        <w:sz w:val="18"/>
        <w:lang w:val="pl"/>
      </w:rPr>
      <w:t xml:space="preserve">Formularz </w:t>
    </w:r>
    <w:r w:rsidRPr="00CF2678">
      <w:rPr>
        <w:sz w:val="18"/>
        <w:lang w:val="pl"/>
      </w:rPr>
      <w:t>Connecticut Birth to Three 1-3a (Obowiązujący od 01/07/19, Zmieniony 01/07/21)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8AFD" w14:textId="77777777" w:rsidR="001434CE" w:rsidRDefault="001434CE">
      <w:r>
        <w:separator/>
      </w:r>
    </w:p>
  </w:footnote>
  <w:footnote w:type="continuationSeparator" w:id="0">
    <w:p w14:paraId="4C45DF12" w14:textId="77777777" w:rsidR="001434CE" w:rsidRDefault="001434CE">
      <w:r>
        <w:continuationSeparator/>
      </w:r>
    </w:p>
  </w:footnote>
  <w:footnote w:type="continuationNotice" w:id="1">
    <w:p w14:paraId="17CED080" w14:textId="77777777" w:rsidR="001434CE" w:rsidRDefault="00143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44BB" w14:textId="65EF63FD" w:rsidR="00B52B17" w:rsidRPr="00217AF9" w:rsidRDefault="00102606" w:rsidP="00946250">
    <w:pPr>
      <w:jc w:val="center"/>
      <w:rPr>
        <w:b/>
        <w:sz w:val="22"/>
        <w:lang w:val="pl-PL"/>
      </w:rPr>
    </w:pPr>
    <w:r w:rsidRPr="00E47997">
      <w:rPr>
        <w:b/>
        <w:bCs/>
        <w:sz w:val="22"/>
        <w:lang w:val="pl"/>
      </w:rPr>
      <w:t>Świadomie wyrażona zgoda na rozliczanie planów ubezpieczenia zdrowotnego nie podlegającego umowom ubezpieczeniowym w Connecticut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C11F3"/>
    <w:multiLevelType w:val="hybridMultilevel"/>
    <w:tmpl w:val="7C70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1BEB"/>
    <w:multiLevelType w:val="hybridMultilevel"/>
    <w:tmpl w:val="6E5678DA"/>
    <w:lvl w:ilvl="0" w:tplc="C02E5E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4B3"/>
    <w:multiLevelType w:val="hybridMultilevel"/>
    <w:tmpl w:val="FE965196"/>
    <w:lvl w:ilvl="0" w:tplc="2E8AC3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F875EB"/>
    <w:multiLevelType w:val="hybridMultilevel"/>
    <w:tmpl w:val="FE965196"/>
    <w:lvl w:ilvl="0" w:tplc="85CA40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9CF06F1"/>
    <w:multiLevelType w:val="hybridMultilevel"/>
    <w:tmpl w:val="09F09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7493E"/>
    <w:multiLevelType w:val="hybridMultilevel"/>
    <w:tmpl w:val="FE9651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29B6426"/>
    <w:multiLevelType w:val="hybridMultilevel"/>
    <w:tmpl w:val="BA0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82CDE"/>
    <w:multiLevelType w:val="hybridMultilevel"/>
    <w:tmpl w:val="FE9651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E51EE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CC"/>
    <w:rsid w:val="00015ABD"/>
    <w:rsid w:val="0001699A"/>
    <w:rsid w:val="00032CCC"/>
    <w:rsid w:val="00037AC2"/>
    <w:rsid w:val="000541BB"/>
    <w:rsid w:val="0005471F"/>
    <w:rsid w:val="000757EB"/>
    <w:rsid w:val="000777C6"/>
    <w:rsid w:val="00090BBE"/>
    <w:rsid w:val="000936F7"/>
    <w:rsid w:val="000A63E3"/>
    <w:rsid w:val="000B4DA0"/>
    <w:rsid w:val="000C286E"/>
    <w:rsid w:val="000C6AB6"/>
    <w:rsid w:val="000D3C10"/>
    <w:rsid w:val="000E6AC2"/>
    <w:rsid w:val="00100A5C"/>
    <w:rsid w:val="00102606"/>
    <w:rsid w:val="00127380"/>
    <w:rsid w:val="0013588C"/>
    <w:rsid w:val="001434CE"/>
    <w:rsid w:val="00155243"/>
    <w:rsid w:val="001757FF"/>
    <w:rsid w:val="001F1E04"/>
    <w:rsid w:val="001F268F"/>
    <w:rsid w:val="00215B4D"/>
    <w:rsid w:val="00217AF9"/>
    <w:rsid w:val="002214CF"/>
    <w:rsid w:val="002338DA"/>
    <w:rsid w:val="0025371A"/>
    <w:rsid w:val="002553CD"/>
    <w:rsid w:val="002761E4"/>
    <w:rsid w:val="002829FE"/>
    <w:rsid w:val="002953EE"/>
    <w:rsid w:val="00297DA4"/>
    <w:rsid w:val="002C5667"/>
    <w:rsid w:val="002D5862"/>
    <w:rsid w:val="002F1CBD"/>
    <w:rsid w:val="00305AA8"/>
    <w:rsid w:val="00346BCB"/>
    <w:rsid w:val="00366093"/>
    <w:rsid w:val="00371D77"/>
    <w:rsid w:val="00372C35"/>
    <w:rsid w:val="00385114"/>
    <w:rsid w:val="003A06FA"/>
    <w:rsid w:val="003A336A"/>
    <w:rsid w:val="003C3530"/>
    <w:rsid w:val="003C5533"/>
    <w:rsid w:val="003D3023"/>
    <w:rsid w:val="003D3EBF"/>
    <w:rsid w:val="00404B46"/>
    <w:rsid w:val="00415587"/>
    <w:rsid w:val="00420778"/>
    <w:rsid w:val="004209A3"/>
    <w:rsid w:val="00443017"/>
    <w:rsid w:val="0044304C"/>
    <w:rsid w:val="00451CA3"/>
    <w:rsid w:val="00472284"/>
    <w:rsid w:val="00483406"/>
    <w:rsid w:val="004C5A09"/>
    <w:rsid w:val="004D56B9"/>
    <w:rsid w:val="005003A0"/>
    <w:rsid w:val="0050680D"/>
    <w:rsid w:val="00514EBE"/>
    <w:rsid w:val="00517377"/>
    <w:rsid w:val="00522BB7"/>
    <w:rsid w:val="0053718C"/>
    <w:rsid w:val="005460CB"/>
    <w:rsid w:val="00547A41"/>
    <w:rsid w:val="00552CAD"/>
    <w:rsid w:val="00554489"/>
    <w:rsid w:val="00557817"/>
    <w:rsid w:val="0056430A"/>
    <w:rsid w:val="00565F98"/>
    <w:rsid w:val="005A615A"/>
    <w:rsid w:val="005B1797"/>
    <w:rsid w:val="005B3A3A"/>
    <w:rsid w:val="005C0B7A"/>
    <w:rsid w:val="005C6250"/>
    <w:rsid w:val="005E1CD8"/>
    <w:rsid w:val="005F1238"/>
    <w:rsid w:val="005F158E"/>
    <w:rsid w:val="005F4118"/>
    <w:rsid w:val="005F4672"/>
    <w:rsid w:val="006229D4"/>
    <w:rsid w:val="006255CE"/>
    <w:rsid w:val="0064046C"/>
    <w:rsid w:val="00651B87"/>
    <w:rsid w:val="00655E92"/>
    <w:rsid w:val="00674751"/>
    <w:rsid w:val="006834BE"/>
    <w:rsid w:val="006873DC"/>
    <w:rsid w:val="006930A0"/>
    <w:rsid w:val="006B131F"/>
    <w:rsid w:val="006B4F16"/>
    <w:rsid w:val="006B671F"/>
    <w:rsid w:val="006D77B7"/>
    <w:rsid w:val="006D7DB2"/>
    <w:rsid w:val="006E014E"/>
    <w:rsid w:val="006E3F31"/>
    <w:rsid w:val="006E7176"/>
    <w:rsid w:val="007000BB"/>
    <w:rsid w:val="00706F60"/>
    <w:rsid w:val="00707F06"/>
    <w:rsid w:val="007156EB"/>
    <w:rsid w:val="00762339"/>
    <w:rsid w:val="00764630"/>
    <w:rsid w:val="00765DAB"/>
    <w:rsid w:val="0077211A"/>
    <w:rsid w:val="007726C9"/>
    <w:rsid w:val="0079232D"/>
    <w:rsid w:val="007B0E57"/>
    <w:rsid w:val="007D323F"/>
    <w:rsid w:val="007E54FB"/>
    <w:rsid w:val="008109EC"/>
    <w:rsid w:val="00835483"/>
    <w:rsid w:val="00840946"/>
    <w:rsid w:val="00845AB0"/>
    <w:rsid w:val="008612E8"/>
    <w:rsid w:val="008675EA"/>
    <w:rsid w:val="00872A1A"/>
    <w:rsid w:val="008937CD"/>
    <w:rsid w:val="008A1CB6"/>
    <w:rsid w:val="008C10B0"/>
    <w:rsid w:val="008C3A4A"/>
    <w:rsid w:val="008C4DC8"/>
    <w:rsid w:val="008E1518"/>
    <w:rsid w:val="00906132"/>
    <w:rsid w:val="0090699B"/>
    <w:rsid w:val="0093000B"/>
    <w:rsid w:val="00932B58"/>
    <w:rsid w:val="009340F1"/>
    <w:rsid w:val="009430CD"/>
    <w:rsid w:val="009437DC"/>
    <w:rsid w:val="00946250"/>
    <w:rsid w:val="00950E27"/>
    <w:rsid w:val="009845B8"/>
    <w:rsid w:val="009942D5"/>
    <w:rsid w:val="00994DA3"/>
    <w:rsid w:val="009A51E9"/>
    <w:rsid w:val="009B6197"/>
    <w:rsid w:val="009C0AEA"/>
    <w:rsid w:val="009D3F05"/>
    <w:rsid w:val="009F4655"/>
    <w:rsid w:val="00A00AFC"/>
    <w:rsid w:val="00A027C5"/>
    <w:rsid w:val="00A029CA"/>
    <w:rsid w:val="00A4718B"/>
    <w:rsid w:val="00A50409"/>
    <w:rsid w:val="00A62C28"/>
    <w:rsid w:val="00A73002"/>
    <w:rsid w:val="00AA07E5"/>
    <w:rsid w:val="00AA0BFA"/>
    <w:rsid w:val="00AA1EB8"/>
    <w:rsid w:val="00AA4A1E"/>
    <w:rsid w:val="00AA5E00"/>
    <w:rsid w:val="00AF5031"/>
    <w:rsid w:val="00AF735B"/>
    <w:rsid w:val="00B0232E"/>
    <w:rsid w:val="00B24C35"/>
    <w:rsid w:val="00B31EDA"/>
    <w:rsid w:val="00B52B17"/>
    <w:rsid w:val="00B661B7"/>
    <w:rsid w:val="00B81E07"/>
    <w:rsid w:val="00B906A0"/>
    <w:rsid w:val="00B96975"/>
    <w:rsid w:val="00BA7139"/>
    <w:rsid w:val="00BB7569"/>
    <w:rsid w:val="00BC21E7"/>
    <w:rsid w:val="00BC5959"/>
    <w:rsid w:val="00BE2532"/>
    <w:rsid w:val="00BE5907"/>
    <w:rsid w:val="00BF20E4"/>
    <w:rsid w:val="00C36611"/>
    <w:rsid w:val="00C56048"/>
    <w:rsid w:val="00C86505"/>
    <w:rsid w:val="00C95CFD"/>
    <w:rsid w:val="00CA256F"/>
    <w:rsid w:val="00CA54A6"/>
    <w:rsid w:val="00CA61C7"/>
    <w:rsid w:val="00CB7652"/>
    <w:rsid w:val="00CC19AD"/>
    <w:rsid w:val="00CC56D1"/>
    <w:rsid w:val="00CD4445"/>
    <w:rsid w:val="00CF2678"/>
    <w:rsid w:val="00CF402D"/>
    <w:rsid w:val="00D02116"/>
    <w:rsid w:val="00D15C48"/>
    <w:rsid w:val="00D16171"/>
    <w:rsid w:val="00D27D6F"/>
    <w:rsid w:val="00D376C9"/>
    <w:rsid w:val="00D446CC"/>
    <w:rsid w:val="00D46628"/>
    <w:rsid w:val="00D515B0"/>
    <w:rsid w:val="00D538B7"/>
    <w:rsid w:val="00D633A8"/>
    <w:rsid w:val="00D73252"/>
    <w:rsid w:val="00DA2033"/>
    <w:rsid w:val="00DC104D"/>
    <w:rsid w:val="00DC55A6"/>
    <w:rsid w:val="00DC5DC8"/>
    <w:rsid w:val="00DE5260"/>
    <w:rsid w:val="00E07FF7"/>
    <w:rsid w:val="00E10A6D"/>
    <w:rsid w:val="00E11726"/>
    <w:rsid w:val="00E1202C"/>
    <w:rsid w:val="00E44A9C"/>
    <w:rsid w:val="00E47997"/>
    <w:rsid w:val="00E60A8D"/>
    <w:rsid w:val="00E61FF5"/>
    <w:rsid w:val="00EB3A15"/>
    <w:rsid w:val="00ED1B15"/>
    <w:rsid w:val="00EE2545"/>
    <w:rsid w:val="00EE7586"/>
    <w:rsid w:val="00EF31A9"/>
    <w:rsid w:val="00F01585"/>
    <w:rsid w:val="00F0608A"/>
    <w:rsid w:val="00F13983"/>
    <w:rsid w:val="00F37D4D"/>
    <w:rsid w:val="00F43704"/>
    <w:rsid w:val="00F524E6"/>
    <w:rsid w:val="00F5350E"/>
    <w:rsid w:val="00F54AB2"/>
    <w:rsid w:val="00F741DB"/>
    <w:rsid w:val="00FA0813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0D609"/>
  <w15:chartTrackingRefBased/>
  <w15:docId w15:val="{B13E1E5D-BEFB-4FC7-8EA5-725FD8B1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90" w:right="-144"/>
    </w:pPr>
    <w:rPr>
      <w:sz w:val="22"/>
    </w:rPr>
  </w:style>
  <w:style w:type="table" w:styleId="TableGrid">
    <w:name w:val="Table Grid"/>
    <w:basedOn w:val="TableNormal"/>
    <w:rsid w:val="006E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E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99B"/>
    <w:rPr>
      <w:sz w:val="20"/>
    </w:rPr>
  </w:style>
  <w:style w:type="character" w:customStyle="1" w:styleId="CommentTextChar">
    <w:name w:val="Comment Text Char"/>
    <w:link w:val="CommentText"/>
    <w:rsid w:val="00906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0699B"/>
    <w:rPr>
      <w:b/>
      <w:bCs/>
    </w:rPr>
  </w:style>
  <w:style w:type="character" w:customStyle="1" w:styleId="CommentSubjectChar">
    <w:name w:val="Comment Subject Char"/>
    <w:link w:val="CommentSubject"/>
    <w:rsid w:val="0090699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721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BA48-C3F9-492D-9FE7-AC8D4A76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553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CONNECTICUT BIRTH TO THREE SYSTEM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Johana Consoli</cp:lastModifiedBy>
  <cp:revision>3</cp:revision>
  <cp:lastPrinted>2014-06-17T11:55:00Z</cp:lastPrinted>
  <dcterms:created xsi:type="dcterms:W3CDTF">2021-07-01T11:59:00Z</dcterms:created>
  <dcterms:modified xsi:type="dcterms:W3CDTF">2021-07-15T19:18:00Z</dcterms:modified>
</cp:coreProperties>
</file>