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A487" w14:textId="0E8638CB" w:rsidR="00387D3F" w:rsidRPr="00EA49A7" w:rsidRDefault="00387D3F" w:rsidP="70EE5DC0">
      <w:pPr>
        <w:jc w:val="center"/>
        <w:rPr>
          <w:b/>
          <w:bCs/>
          <w:sz w:val="20"/>
        </w:rPr>
      </w:pPr>
      <w:r w:rsidRPr="00EA49A7">
        <w:rPr>
          <w:noProof/>
          <w:sz w:val="20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D7EEBBF" wp14:editId="30873568">
            <wp:simplePos x="0" y="0"/>
            <wp:positionH relativeFrom="margin">
              <wp:posOffset>5808980</wp:posOffset>
            </wp:positionH>
            <wp:positionV relativeFrom="paragraph">
              <wp:posOffset>-170131</wp:posOffset>
            </wp:positionV>
            <wp:extent cx="1232413" cy="907085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delogo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13" cy="9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9A7">
        <w:rPr>
          <w:b/>
          <w:bCs/>
          <w:noProof/>
          <w:sz w:val="2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953507D" wp14:editId="16638A8A">
            <wp:simplePos x="0" y="0"/>
            <wp:positionH relativeFrom="margin">
              <wp:align>left</wp:align>
            </wp:positionH>
            <wp:positionV relativeFrom="paragraph">
              <wp:posOffset>-177165</wp:posOffset>
            </wp:positionV>
            <wp:extent cx="1111910" cy="100197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3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10" cy="100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E0C41" w14:textId="686B27D2" w:rsidR="00662114" w:rsidRPr="00EA49A7" w:rsidRDefault="00662114" w:rsidP="70EE5DC0">
      <w:pPr>
        <w:jc w:val="center"/>
        <w:rPr>
          <w:b/>
          <w:bCs/>
          <w:sz w:val="20"/>
        </w:rPr>
      </w:pPr>
    </w:p>
    <w:p w14:paraId="39F6AC82" w14:textId="635A911F" w:rsidR="00662114" w:rsidRPr="00EA49A7" w:rsidRDefault="00662114" w:rsidP="70EE5DC0">
      <w:pPr>
        <w:jc w:val="center"/>
        <w:rPr>
          <w:b/>
          <w:bCs/>
          <w:sz w:val="20"/>
        </w:rPr>
      </w:pPr>
    </w:p>
    <w:p w14:paraId="566A2253" w14:textId="0ADB93C3" w:rsidR="007619AA" w:rsidRPr="00EA49A7" w:rsidRDefault="007619AA" w:rsidP="70EE5DC0">
      <w:pPr>
        <w:jc w:val="center"/>
        <w:rPr>
          <w:b/>
          <w:bCs/>
          <w:sz w:val="20"/>
        </w:rPr>
      </w:pPr>
    </w:p>
    <w:p w14:paraId="71D49CD7" w14:textId="1BC2DF6E" w:rsidR="00DE4180" w:rsidRPr="00EA49A7" w:rsidRDefault="00DE4180" w:rsidP="002D38B4">
      <w:pPr>
        <w:ind w:left="1843" w:right="1444"/>
        <w:jc w:val="center"/>
        <w:rPr>
          <w:b/>
          <w:bCs/>
          <w:sz w:val="20"/>
          <w:lang w:val="pl-PL"/>
        </w:rPr>
      </w:pPr>
      <w:r w:rsidRPr="00EA49A7">
        <w:rPr>
          <w:b/>
          <w:bCs/>
          <w:sz w:val="20"/>
          <w:lang w:val="pl"/>
        </w:rPr>
        <w:t>Twoje prawa i możliwości po tym, jak Twoje dziecko skończy trzy lata w</w:t>
      </w:r>
      <w:r w:rsidR="00E064C7" w:rsidRPr="00EA49A7">
        <w:rPr>
          <w:b/>
          <w:bCs/>
          <w:sz w:val="20"/>
          <w:lang w:val="pl"/>
        </w:rPr>
        <w:t> </w:t>
      </w:r>
      <w:r w:rsidRPr="00EA49A7">
        <w:rPr>
          <w:b/>
          <w:bCs/>
          <w:sz w:val="20"/>
          <w:lang w:val="pl"/>
        </w:rPr>
        <w:t>okresie od 1 maja do rozpoczęcia roku szkolnego w Twoim okręgu szkolnym</w:t>
      </w:r>
    </w:p>
    <w:p w14:paraId="0491E5A9" w14:textId="77777777" w:rsidR="00DE4180" w:rsidRPr="00EA49A7" w:rsidRDefault="00DE4180" w:rsidP="00DE4180">
      <w:pPr>
        <w:rPr>
          <w:sz w:val="20"/>
          <w:lang w:val="pl-PL"/>
        </w:rPr>
      </w:pPr>
    </w:p>
    <w:p w14:paraId="6C377EE7" w14:textId="6AC03EB2" w:rsidR="00DE4180" w:rsidRPr="00EA49A7" w:rsidDel="00171C18" w:rsidRDefault="00DE4180" w:rsidP="00DE4180">
      <w:pPr>
        <w:rPr>
          <w:sz w:val="20"/>
          <w:lang w:val="pl-PL"/>
        </w:rPr>
      </w:pPr>
      <w:r w:rsidRPr="00EA49A7">
        <w:rPr>
          <w:sz w:val="20"/>
          <w:lang w:val="pl"/>
        </w:rPr>
        <w:t>W Connecticut rodziny, które otrzymują Early Intervention Services (EIS, usługi wczesnej interwencji) w ramach Birth to Three (</w:t>
      </w:r>
      <w:r w:rsidR="00CD0633" w:rsidRPr="00EA49A7">
        <w:rPr>
          <w:sz w:val="20"/>
          <w:lang w:val="pl"/>
        </w:rPr>
        <w:t>Od urodzin do wieku 3 lat</w:t>
      </w:r>
      <w:r w:rsidRPr="00EA49A7">
        <w:rPr>
          <w:sz w:val="20"/>
          <w:lang w:val="pl"/>
        </w:rPr>
        <w:t>), posiadające dzieci, które kończą trzy lata pomiędzy 1 maja a rozpoczęciem roku szkolnego w ich okręgu szkolnym, mogą skorzystać z możliwości dalszego otrzymywania EIS po trzecich urodzinach dziecka do rozpoczęcia roku szkolnego.  Nazywa się to EIS Over 3 (EIS po 3. roku życia).  To zawiadomienie poprowadzi Cię przez kolejne etapy i</w:t>
      </w:r>
      <w:r w:rsidR="002D38B4" w:rsidRPr="00EA49A7">
        <w:rPr>
          <w:sz w:val="20"/>
          <w:lang w:val="pl"/>
        </w:rPr>
        <w:t> </w:t>
      </w:r>
      <w:r w:rsidRPr="00EA49A7">
        <w:rPr>
          <w:sz w:val="20"/>
          <w:lang w:val="pl"/>
        </w:rPr>
        <w:t xml:space="preserve">omówi Twoje prawa i możliwości.  </w:t>
      </w:r>
      <w:r w:rsidRPr="00EA49A7">
        <w:rPr>
          <w:rStyle w:val="normaltextrun"/>
          <w:sz w:val="20"/>
          <w:shd w:val="clear" w:color="auto" w:fill="FFFFFF"/>
          <w:lang w:val="pl"/>
        </w:rPr>
        <w:t>Wyjaśnionych zostało wiele skrótów.</w:t>
      </w:r>
      <w:r w:rsidRPr="00EA49A7">
        <w:rPr>
          <w:sz w:val="20"/>
          <w:lang w:val="pl"/>
        </w:rPr>
        <w:t xml:space="preserve"> </w:t>
      </w:r>
    </w:p>
    <w:p w14:paraId="4CF14A59" w14:textId="43CD803B" w:rsidR="1A24D1A0" w:rsidRPr="00EA49A7" w:rsidRDefault="1A24D1A0" w:rsidP="1A24D1A0">
      <w:pPr>
        <w:rPr>
          <w:sz w:val="20"/>
          <w:lang w:val="pl-PL"/>
        </w:rPr>
      </w:pPr>
    </w:p>
    <w:p w14:paraId="1699E1FB" w14:textId="043BD41B" w:rsidR="00DE4180" w:rsidRPr="00EA49A7" w:rsidRDefault="000530F6" w:rsidP="00DE4180">
      <w:pPr>
        <w:rPr>
          <w:sz w:val="20"/>
          <w:lang w:val="pl-PL"/>
        </w:rPr>
      </w:pPr>
      <w:r w:rsidRPr="00EA49A7">
        <w:rPr>
          <w:sz w:val="20"/>
          <w:u w:val="single"/>
          <w:lang w:val="pl"/>
        </w:rPr>
        <w:t>Po pierwsze:</w:t>
      </w:r>
      <w:r w:rsidRPr="00EA49A7">
        <w:rPr>
          <w:sz w:val="20"/>
          <w:lang w:val="pl"/>
        </w:rPr>
        <w:t xml:space="preserve"> Rodziny, które chcą skorzystać z EIS Over 3 muszą zatwierdzić włączenie swojego okręgu szkolnego (znanego też pod nazwą local education agency (LEA, lokalna agencja edukacyjna) do planowania przeniesienia, ponieważ EIS Over 3 są dostępne tylko dla rodzin z dziećmi, które </w:t>
      </w:r>
      <w:r w:rsidRPr="00EA49A7">
        <w:rPr>
          <w:sz w:val="20"/>
          <w:u w:val="single"/>
          <w:lang w:val="pl"/>
        </w:rPr>
        <w:t>kwalifikują się</w:t>
      </w:r>
      <w:r w:rsidRPr="00EA49A7">
        <w:rPr>
          <w:sz w:val="20"/>
          <w:lang w:val="pl"/>
        </w:rPr>
        <w:t xml:space="preserve"> do przedszkolnego kształcenia specjalnego lub Części B, Sekcji 619 Individuals with Disabilities Education Act (IDEA, Ustawy o edukacji osób z</w:t>
      </w:r>
      <w:r w:rsidR="002D38B4" w:rsidRPr="00EA49A7">
        <w:rPr>
          <w:sz w:val="20"/>
          <w:lang w:val="pl"/>
        </w:rPr>
        <w:t> </w:t>
      </w:r>
      <w:r w:rsidRPr="00EA49A7">
        <w:rPr>
          <w:sz w:val="20"/>
          <w:lang w:val="pl"/>
        </w:rPr>
        <w:t>niepełnosprawnością) i obecnie otrzymują usługi w ramach Części C IDEA.</w:t>
      </w:r>
    </w:p>
    <w:p w14:paraId="287F0964" w14:textId="77777777" w:rsidR="00DE4180" w:rsidRPr="00EA49A7" w:rsidRDefault="00DE4180" w:rsidP="00DE4180">
      <w:pPr>
        <w:rPr>
          <w:sz w:val="20"/>
          <w:lang w:val="pl-PL"/>
        </w:rPr>
      </w:pPr>
    </w:p>
    <w:p w14:paraId="2C980571" w14:textId="19DB6D7E" w:rsidR="00442876" w:rsidRPr="00EA49A7" w:rsidRDefault="000530F6" w:rsidP="00DE4180">
      <w:pPr>
        <w:rPr>
          <w:sz w:val="20"/>
          <w:lang w:val="pl-PL"/>
        </w:rPr>
      </w:pPr>
      <w:r w:rsidRPr="00EA49A7">
        <w:rPr>
          <w:sz w:val="20"/>
          <w:u w:val="single"/>
          <w:lang w:val="pl"/>
        </w:rPr>
        <w:t>Po drugie:</w:t>
      </w:r>
      <w:r w:rsidRPr="00EA49A7">
        <w:rPr>
          <w:sz w:val="20"/>
          <w:lang w:val="pl"/>
        </w:rPr>
        <w:t xml:space="preserve"> Twój koordynator usług zwoła konferencję dotyczącą przeniesienia i zaprosi Twoją agencję LEA do uczestnictwa.  Następnie LEA odbędzie wraz z Tobą spotkania planning and placement team (PPT, zespołu ds. planowania i przydzielania), aby określić kwalifikowalność i, w przypadku zakwalifikowania się, opracować Individualized Education Program (IEP, Indywidualny Program Nauczania).</w:t>
      </w:r>
    </w:p>
    <w:p w14:paraId="5F1577CC" w14:textId="77777777" w:rsidR="00442876" w:rsidRPr="00EA49A7" w:rsidRDefault="00442876" w:rsidP="00DE4180">
      <w:pPr>
        <w:rPr>
          <w:sz w:val="20"/>
          <w:lang w:val="pl-PL"/>
        </w:rPr>
      </w:pPr>
    </w:p>
    <w:p w14:paraId="55A1AC58" w14:textId="44F59FE5" w:rsidR="00DE4180" w:rsidRPr="00EA49A7" w:rsidRDefault="00442876" w:rsidP="00DE4180">
      <w:pPr>
        <w:rPr>
          <w:sz w:val="20"/>
        </w:rPr>
      </w:pPr>
      <w:r w:rsidRPr="00EA49A7">
        <w:rPr>
          <w:sz w:val="20"/>
          <w:lang w:val="pl"/>
        </w:rPr>
        <w:t>Po otrzymaniu IEP, możesz porównać oferowane usługi ze swoim Individual Family Service Plan (IFSP, Indywidualnym Planem Usług Rodzinnych) i dokonać wyboru. Możesz</w:t>
      </w:r>
    </w:p>
    <w:p w14:paraId="365D80A3" w14:textId="1949799D" w:rsidR="00442876" w:rsidRPr="00EA49A7" w:rsidRDefault="00442876" w:rsidP="00442876">
      <w:pPr>
        <w:pStyle w:val="ListParagraph"/>
        <w:numPr>
          <w:ilvl w:val="0"/>
          <w:numId w:val="1"/>
        </w:numPr>
        <w:rPr>
          <w:sz w:val="20"/>
          <w:lang w:val="pl-PL"/>
        </w:rPr>
      </w:pPr>
      <w:r w:rsidRPr="00EA49A7">
        <w:rPr>
          <w:sz w:val="20"/>
          <w:lang w:val="pl"/>
        </w:rPr>
        <w:t>zgodzić się na wdrożenie IEP w istniejącej formie i otrzymać dostęp do free appropriate public education (FAPE, bezpłatnej odpowiedniej edukacji publicznej) od LEA oraz opuścić program Birth to Three;</w:t>
      </w:r>
    </w:p>
    <w:p w14:paraId="3C1CD0CC" w14:textId="18B98589" w:rsidR="00442876" w:rsidRPr="00EA49A7" w:rsidRDefault="00442876" w:rsidP="00442876">
      <w:pPr>
        <w:pStyle w:val="ListParagraph"/>
        <w:numPr>
          <w:ilvl w:val="0"/>
          <w:numId w:val="1"/>
        </w:numPr>
        <w:rPr>
          <w:sz w:val="20"/>
          <w:lang w:val="pl-PL"/>
        </w:rPr>
      </w:pPr>
      <w:r w:rsidRPr="00EA49A7">
        <w:rPr>
          <w:sz w:val="20"/>
          <w:lang w:val="pl"/>
        </w:rPr>
        <w:t>pozostać w programie Birth to Three z IFSP, który obejmuje element edukacyjny, a następnie wdrożyć IEP w</w:t>
      </w:r>
      <w:r w:rsidR="002D38B4" w:rsidRPr="00EA49A7">
        <w:rPr>
          <w:sz w:val="20"/>
          <w:lang w:val="pl"/>
        </w:rPr>
        <w:t> </w:t>
      </w:r>
      <w:r w:rsidRPr="00EA49A7">
        <w:rPr>
          <w:sz w:val="20"/>
          <w:lang w:val="pl"/>
        </w:rPr>
        <w:t>późniejszym terminie po trzecich urodzinach Twojego dziecka, ale nie później niż w chwili rozpoczęcia roku szkolnego następującego po trzecich urodzinach dziecka; lub</w:t>
      </w:r>
    </w:p>
    <w:p w14:paraId="3882E4F2" w14:textId="5ECEDF87" w:rsidR="00E22E97" w:rsidRPr="00EA49A7" w:rsidRDefault="00505656" w:rsidP="00E22E97">
      <w:pPr>
        <w:pStyle w:val="ListParagraph"/>
        <w:numPr>
          <w:ilvl w:val="0"/>
          <w:numId w:val="1"/>
        </w:numPr>
        <w:rPr>
          <w:sz w:val="20"/>
          <w:lang w:val="pl-PL"/>
        </w:rPr>
      </w:pPr>
      <w:r w:rsidRPr="00EA49A7">
        <w:rPr>
          <w:sz w:val="20"/>
          <w:lang w:val="pl"/>
        </w:rPr>
        <w:t>zakończyć wszystkie usługi i opuścić program Birth to Three w dowolnym momencie oraz nie wdrażać swojego IEP, ale jeśli później zmienisz zdanie, możesz poprosić o wdrożenie IEP.</w:t>
      </w:r>
    </w:p>
    <w:p w14:paraId="69A9460C" w14:textId="021A93F3" w:rsidR="004C267F" w:rsidRPr="00EA49A7" w:rsidRDefault="004C267F" w:rsidP="004C267F">
      <w:pPr>
        <w:rPr>
          <w:sz w:val="20"/>
          <w:lang w:val="pl-PL"/>
        </w:rPr>
      </w:pPr>
      <w:r w:rsidRPr="00EA49A7">
        <w:rPr>
          <w:sz w:val="20"/>
          <w:lang w:val="pl"/>
        </w:rPr>
        <w:t>WAŻNE: Wybór EIS Over 3 to decyzja jednorazowa. Po odstąpieniu od Birth to Three po ukończeniu trzech lat przez Twoje dziecko, nie kwalifikujesz się już do otrzymywania EIS w ramach programu Birth to Three.</w:t>
      </w:r>
    </w:p>
    <w:p w14:paraId="66A02AC2" w14:textId="77777777" w:rsidR="004C267F" w:rsidRPr="00EA49A7" w:rsidRDefault="004C267F" w:rsidP="1A24D1A0">
      <w:pPr>
        <w:rPr>
          <w:sz w:val="20"/>
          <w:lang w:val="pl-PL"/>
        </w:rPr>
      </w:pPr>
    </w:p>
    <w:p w14:paraId="27A6A57C" w14:textId="09FE6272" w:rsidR="004C267F" w:rsidRPr="00EA49A7" w:rsidRDefault="004C267F" w:rsidP="70EE5DC0">
      <w:pPr>
        <w:pStyle w:val="ListParagraph"/>
        <w:ind w:left="0"/>
        <w:rPr>
          <w:rStyle w:val="Hyperlink"/>
          <w:color w:val="auto"/>
          <w:sz w:val="20"/>
          <w:lang w:val="pl-PL"/>
        </w:rPr>
      </w:pPr>
      <w:r w:rsidRPr="00EA49A7">
        <w:rPr>
          <w:sz w:val="20"/>
          <w:u w:val="single"/>
          <w:lang w:val="pl"/>
        </w:rPr>
        <w:t>Informacja dotycząca</w:t>
      </w:r>
      <w:r w:rsidRPr="00EA49A7">
        <w:rPr>
          <w:sz w:val="20"/>
          <w:lang w:val="pl"/>
        </w:rPr>
        <w:t xml:space="preserve"> </w:t>
      </w:r>
      <w:r w:rsidRPr="00EA49A7">
        <w:rPr>
          <w:sz w:val="20"/>
          <w:u w:val="single"/>
          <w:lang w:val="pl"/>
        </w:rPr>
        <w:t>Extended School Year (ESY, przedłużonego roku szkolnego) od Department of Education</w:t>
      </w:r>
      <w:r w:rsidRPr="00EA49A7">
        <w:rPr>
          <w:sz w:val="20"/>
          <w:lang w:val="pl"/>
        </w:rPr>
        <w:t xml:space="preserve"> </w:t>
      </w:r>
      <w:r w:rsidRPr="00EA49A7">
        <w:rPr>
          <w:sz w:val="20"/>
          <w:u w:val="single"/>
          <w:lang w:val="pl"/>
        </w:rPr>
        <w:t>(Departamentu Edukacji) Connecticut</w:t>
      </w:r>
    </w:p>
    <w:p w14:paraId="51A63D0F" w14:textId="0490B2DA" w:rsidR="70EE5DC0" w:rsidRPr="00EA49A7" w:rsidRDefault="05FF1025" w:rsidP="70EE5DC0">
      <w:pPr>
        <w:pStyle w:val="ListParagraph"/>
        <w:ind w:left="0"/>
        <w:rPr>
          <w:sz w:val="20"/>
          <w:lang w:val="pl-PL"/>
        </w:rPr>
      </w:pPr>
      <w:r w:rsidRPr="00EA49A7">
        <w:rPr>
          <w:sz w:val="20"/>
          <w:lang w:val="pl"/>
        </w:rPr>
        <w:t>Zgodnie z IDEA, decyzje dotyczące zakwalifikowania dziecka do usług ESY zostaną podjęte indywidualnie w oparciu o</w:t>
      </w:r>
      <w:r w:rsidR="002D38B4" w:rsidRPr="00EA49A7">
        <w:rPr>
          <w:sz w:val="20"/>
          <w:lang w:val="pl"/>
        </w:rPr>
        <w:t> </w:t>
      </w:r>
      <w:r w:rsidRPr="00EA49A7">
        <w:rPr>
          <w:sz w:val="20"/>
          <w:lang w:val="pl"/>
        </w:rPr>
        <w:t>potrzeby dziecka. Nie wszystkie dzieci kwalifikujące się do usług w ramach Części B kwalifikują się do ESY.</w:t>
      </w:r>
    </w:p>
    <w:p w14:paraId="67568651" w14:textId="77777777" w:rsidR="00E1629C" w:rsidRPr="00EA49A7" w:rsidRDefault="00E1629C" w:rsidP="70EE5DC0">
      <w:pPr>
        <w:pStyle w:val="ListParagraph"/>
        <w:ind w:left="0"/>
        <w:rPr>
          <w:sz w:val="20"/>
          <w:u w:val="single"/>
          <w:lang w:val="pl-PL"/>
        </w:rPr>
      </w:pPr>
    </w:p>
    <w:p w14:paraId="393E3ACB" w14:textId="6BC4155D" w:rsidR="00E1629C" w:rsidRPr="00EA49A7" w:rsidRDefault="004C267F" w:rsidP="004C267F">
      <w:pPr>
        <w:pStyle w:val="ListParagraph"/>
        <w:ind w:left="0"/>
        <w:textAlignment w:val="baseline"/>
        <w:divId w:val="542180012"/>
        <w:rPr>
          <w:sz w:val="20"/>
          <w:lang w:val="pl-PL"/>
        </w:rPr>
      </w:pPr>
      <w:r w:rsidRPr="00EA49A7">
        <w:rPr>
          <w:sz w:val="20"/>
          <w:lang w:val="pl"/>
        </w:rPr>
        <w:t>Standard stanowy w Connecticut zawiera zarówno kryteria dotyczące regresji/kompensacji, jak i kryteria niezwiązane z</w:t>
      </w:r>
      <w:r w:rsidR="002D38B4" w:rsidRPr="00EA49A7">
        <w:rPr>
          <w:sz w:val="20"/>
          <w:lang w:val="pl"/>
        </w:rPr>
        <w:t> </w:t>
      </w:r>
      <w:r w:rsidRPr="00EA49A7">
        <w:rPr>
          <w:sz w:val="20"/>
          <w:lang w:val="pl"/>
        </w:rPr>
        <w:t>regresją w celu określenia, czy dziecko kwalifikuje się do otrzymania usług ESY. Czynniki brane pod uwagę obejmują:</w:t>
      </w:r>
    </w:p>
    <w:p w14:paraId="74BA9A61" w14:textId="7CED5E0E" w:rsidR="004C267F" w:rsidRPr="00EA49A7" w:rsidRDefault="004C267F" w:rsidP="004C267F">
      <w:pPr>
        <w:pStyle w:val="ListParagraph"/>
        <w:ind w:left="0"/>
        <w:textAlignment w:val="baseline"/>
        <w:divId w:val="542180012"/>
        <w:rPr>
          <w:rStyle w:val="Hyperlink"/>
          <w:color w:val="auto"/>
          <w:sz w:val="20"/>
          <w:lang w:val="pl-PL"/>
        </w:rPr>
      </w:pPr>
      <w:r w:rsidRPr="00EA49A7">
        <w:rPr>
          <w:sz w:val="20"/>
          <w:lang w:val="pl"/>
        </w:rPr>
        <w:t>Charakter lub stopień niepełnosprawności ucznia (niezwiązane z regresją);</w:t>
      </w:r>
    </w:p>
    <w:p w14:paraId="73801984" w14:textId="7CA665C7" w:rsidR="004C267F" w:rsidRPr="00EA49A7" w:rsidRDefault="004C267F" w:rsidP="70EE5DC0">
      <w:pPr>
        <w:pStyle w:val="ListParagraph"/>
        <w:ind w:left="360"/>
        <w:textAlignment w:val="baseline"/>
        <w:divId w:val="1270355622"/>
        <w:rPr>
          <w:rStyle w:val="Hyperlink"/>
          <w:color w:val="auto"/>
          <w:sz w:val="20"/>
          <w:lang w:val="pl-PL"/>
        </w:rPr>
      </w:pPr>
      <w:r w:rsidRPr="00EA49A7">
        <w:rPr>
          <w:sz w:val="20"/>
          <w:lang w:val="pl"/>
        </w:rPr>
        <w:t>*Uczeń prawdopodobnie utraci kluczowe umiejętności lub nie odzyska tych umiejętności w rozsądnym czasie w</w:t>
      </w:r>
      <w:r w:rsidR="002D38B4" w:rsidRPr="00EA49A7">
        <w:rPr>
          <w:sz w:val="20"/>
          <w:lang w:val="pl"/>
        </w:rPr>
        <w:t> </w:t>
      </w:r>
      <w:r w:rsidRPr="00EA49A7">
        <w:rPr>
          <w:sz w:val="20"/>
          <w:lang w:val="pl"/>
        </w:rPr>
        <w:t xml:space="preserve">porównaniu z typowymi uczniami (regresja/kompensacja); </w:t>
      </w:r>
    </w:p>
    <w:p w14:paraId="5B4A688E" w14:textId="4485C3E7" w:rsidR="004C267F" w:rsidRPr="00EA49A7" w:rsidRDefault="004C267F" w:rsidP="70EE5DC0">
      <w:pPr>
        <w:pStyle w:val="ListParagraph"/>
        <w:ind w:left="360"/>
        <w:textAlignment w:val="baseline"/>
        <w:divId w:val="1270355622"/>
        <w:rPr>
          <w:rStyle w:val="Hyperlink"/>
          <w:color w:val="auto"/>
          <w:sz w:val="20"/>
          <w:lang w:val="pl-PL"/>
        </w:rPr>
      </w:pPr>
      <w:r w:rsidRPr="00EA49A7">
        <w:rPr>
          <w:sz w:val="20"/>
          <w:lang w:val="pl"/>
        </w:rPr>
        <w:t>*Postępy ucznia w obszarach nauki kluczowych dla osiągnięcia samowystarczalności i niezależności od opiekunów (niezwiązane z regresją);</w:t>
      </w:r>
    </w:p>
    <w:p w14:paraId="5099EF58" w14:textId="651E21F0" w:rsidR="004C267F" w:rsidRPr="00EA49A7" w:rsidRDefault="004C267F" w:rsidP="1A24D1A0">
      <w:pPr>
        <w:pStyle w:val="ListParagraph"/>
        <w:ind w:left="360"/>
        <w:textAlignment w:val="baseline"/>
        <w:divId w:val="1270355622"/>
        <w:rPr>
          <w:rStyle w:val="Hyperlink"/>
          <w:color w:val="auto"/>
          <w:sz w:val="20"/>
          <w:lang w:val="pl-PL"/>
        </w:rPr>
      </w:pPr>
      <w:r w:rsidRPr="00EA49A7">
        <w:rPr>
          <w:sz w:val="20"/>
          <w:lang w:val="pl"/>
        </w:rPr>
        <w:t>*Stereotypowe, rytualne, agresywne lub samookaleczające zachowania ucznia uniemożliwiają mu uzyskanie pewnych korzyści edukacyjnych z programu podczas roku szkolnego (niezwiązane z regresją); lub</w:t>
      </w:r>
    </w:p>
    <w:p w14:paraId="3C7FE20E" w14:textId="6B4C49FF" w:rsidR="004C267F" w:rsidRPr="00EA49A7" w:rsidRDefault="004C267F" w:rsidP="1A24D1A0">
      <w:pPr>
        <w:pStyle w:val="ListParagraph"/>
        <w:ind w:left="360"/>
        <w:textAlignment w:val="baseline"/>
        <w:divId w:val="1270355622"/>
        <w:rPr>
          <w:rStyle w:val="Hyperlink"/>
          <w:color w:val="auto"/>
          <w:sz w:val="20"/>
          <w:u w:val="none"/>
          <w:lang w:val="pl-PL"/>
        </w:rPr>
      </w:pPr>
      <w:r w:rsidRPr="00EA49A7">
        <w:rPr>
          <w:sz w:val="20"/>
          <w:lang w:val="pl"/>
        </w:rPr>
        <w:t>*Inne szczególne okoliczności zidentyfikowane przez zespół IEP, takie jak: zdolność ucznia do interakcji z innymi pełnosprawnymi uczniami; obszary programu nauczania ucznia, które wymagają ciągłej uwagi; potrzeby związane ze zdolnościami ucznia; lub dostępność alternatywnych zasobów.</w:t>
      </w:r>
    </w:p>
    <w:p w14:paraId="75AF7CE3" w14:textId="319232D0" w:rsidR="004C267F" w:rsidRPr="00EA49A7" w:rsidRDefault="46241349" w:rsidP="70EE5DC0">
      <w:pPr>
        <w:pStyle w:val="ListParagraph"/>
        <w:ind w:left="360"/>
        <w:jc w:val="right"/>
        <w:textAlignment w:val="baseline"/>
        <w:divId w:val="20935260"/>
        <w:rPr>
          <w:rStyle w:val="Hyperlink"/>
          <w:i/>
          <w:iCs/>
          <w:color w:val="auto"/>
          <w:sz w:val="20"/>
          <w:lang w:val="pl-PL"/>
        </w:rPr>
      </w:pPr>
      <w:r w:rsidRPr="00EA49A7">
        <w:rPr>
          <w:i/>
          <w:iCs/>
          <w:sz w:val="20"/>
          <w:lang w:val="pl"/>
        </w:rPr>
        <w:t>Usługi w zakresie Extended School Year (ESY) 15 marca 2007 r.</w:t>
      </w:r>
    </w:p>
    <w:p w14:paraId="500246EC" w14:textId="77777777" w:rsidR="00387D3F" w:rsidRPr="00EA49A7" w:rsidRDefault="00387D3F" w:rsidP="00E1629C">
      <w:pPr>
        <w:pStyle w:val="ListParagraph"/>
        <w:ind w:left="0"/>
        <w:textAlignment w:val="baseline"/>
        <w:divId w:val="1573194041"/>
        <w:rPr>
          <w:b/>
          <w:bCs/>
          <w:sz w:val="20"/>
          <w:lang w:val="pl-PL"/>
        </w:rPr>
      </w:pPr>
    </w:p>
    <w:p w14:paraId="5E56D118" w14:textId="28CDF3A6" w:rsidR="00442876" w:rsidRPr="00EA49A7" w:rsidRDefault="2AB3F382" w:rsidP="00E1629C">
      <w:pPr>
        <w:pStyle w:val="ListParagraph"/>
        <w:ind w:left="0"/>
        <w:textAlignment w:val="baseline"/>
        <w:divId w:val="1573194041"/>
        <w:rPr>
          <w:rFonts w:ascii="Segoe UI" w:hAnsi="Segoe UI" w:cs="Segoe UI"/>
          <w:b/>
          <w:bCs/>
          <w:sz w:val="16"/>
          <w:szCs w:val="18"/>
          <w:lang w:val="pl-PL"/>
        </w:rPr>
      </w:pPr>
      <w:r w:rsidRPr="00EA49A7">
        <w:rPr>
          <w:b/>
          <w:bCs/>
          <w:sz w:val="20"/>
          <w:lang w:val="pl"/>
        </w:rPr>
        <w:t>UWAGA: Jeśli Twoje dziecko nie kwalifikuje się do ESY, usługi świadczone przez szkołę nie rozpoczną się do dnia wdrożenia podanego w IEP.  Oznacza to, że jeśli nie zdecydujesz się na kontynuowanie programu Birth to Three, nie otrzymasz wsparcia z programu Birth to Three ani usług świadczonych przez szkołę w trakcie lata.</w:t>
      </w:r>
      <w:r w:rsidRPr="00EA49A7">
        <w:rPr>
          <w:sz w:val="20"/>
          <w:lang w:val="pl"/>
        </w:rPr>
        <w:br w:type="page"/>
      </w:r>
    </w:p>
    <w:p w14:paraId="32FA051F" w14:textId="36AB6932" w:rsidR="00E1629C" w:rsidRPr="00EA49A7" w:rsidRDefault="00E1629C" w:rsidP="00E1629C">
      <w:pPr>
        <w:rPr>
          <w:sz w:val="20"/>
          <w:lang w:val="pl-PL"/>
        </w:rPr>
      </w:pPr>
      <w:r w:rsidRPr="00EA49A7">
        <w:rPr>
          <w:sz w:val="20"/>
          <w:lang w:val="pl"/>
        </w:rPr>
        <w:lastRenderedPageBreak/>
        <w:t>Skuteczna komunikacja na temat mocnych stron i potrzeb dziecka odgrywa kluczową rolę wspierającą wybór dokonany przez rodzinę.  Na przykład, rodzina z dzieckiem, które ma potrzeby społeczno-interpersonalne może zdecydować się na przejście na przedszkolne kształcenie specjalne, aby wspierać interakcje społeczne z innymi małymi dziećmi.  Inna rodzina może wybrać dalsze korzystanie z usług EIS Over 3, ponieważ dziecko ma już wiele możliwości spędzania czasu z rówieśnikami w ciągu tygodnia.</w:t>
      </w:r>
    </w:p>
    <w:p w14:paraId="3CA333EE" w14:textId="77777777" w:rsidR="00E1629C" w:rsidRPr="00EA49A7" w:rsidRDefault="00E1629C" w:rsidP="00E1629C">
      <w:pPr>
        <w:rPr>
          <w:sz w:val="20"/>
          <w:lang w:val="pl-PL"/>
        </w:rPr>
      </w:pPr>
    </w:p>
    <w:p w14:paraId="5C0BF7BE" w14:textId="77777777" w:rsidR="00E1629C" w:rsidRPr="00EA49A7" w:rsidRDefault="00E1629C" w:rsidP="00E1629C">
      <w:pPr>
        <w:jc w:val="center"/>
        <w:rPr>
          <w:i/>
          <w:sz w:val="20"/>
          <w:lang w:val="pl-PL"/>
        </w:rPr>
      </w:pPr>
      <w:r w:rsidRPr="00EA49A7">
        <w:rPr>
          <w:i/>
          <w:iCs/>
          <w:sz w:val="20"/>
          <w:lang w:val="pl"/>
        </w:rPr>
        <w:t>Wybór każdej rodziny jest indywidualny i powinien być oparty na tym, co najbardziej odpowiada jej potrzebom.</w:t>
      </w:r>
    </w:p>
    <w:p w14:paraId="522C1C66" w14:textId="77777777" w:rsidR="00E1629C" w:rsidRPr="00EA49A7" w:rsidRDefault="00E1629C" w:rsidP="00E1629C">
      <w:pPr>
        <w:rPr>
          <w:sz w:val="20"/>
          <w:lang w:val="pl-PL"/>
        </w:rPr>
      </w:pPr>
    </w:p>
    <w:p w14:paraId="014A4FDF" w14:textId="46C95EF7" w:rsidR="00E1629C" w:rsidRPr="00EA49A7" w:rsidRDefault="00E1629C" w:rsidP="00E1629C">
      <w:pPr>
        <w:rPr>
          <w:sz w:val="20"/>
          <w:lang w:val="pl-PL"/>
        </w:rPr>
      </w:pPr>
      <w:r w:rsidRPr="00EA49A7">
        <w:rPr>
          <w:sz w:val="20"/>
          <w:lang w:val="pl"/>
        </w:rPr>
        <w:t>W przypadku rodzin, które zdecydują się na kontynuowanie programu EIS Over 3, IFSP będzie obejmował element edukacyjny, który wspiera gotowość szkolną i uwzględnia umiejętności poprzedzające naukę czytania i pisania, umiejętności językowe i umiejętności liczenia.</w:t>
      </w:r>
    </w:p>
    <w:p w14:paraId="057B61A3" w14:textId="77777777" w:rsidR="00275C6E" w:rsidRPr="00EA49A7" w:rsidRDefault="00275C6E" w:rsidP="00DE4180">
      <w:pPr>
        <w:rPr>
          <w:sz w:val="20"/>
          <w:lang w:val="pl-PL"/>
        </w:rPr>
      </w:pPr>
    </w:p>
    <w:p w14:paraId="0BFA793C" w14:textId="5B026221" w:rsidR="00E1629C" w:rsidRPr="00EA49A7" w:rsidRDefault="00E1629C" w:rsidP="00DE4180">
      <w:pPr>
        <w:rPr>
          <w:b/>
          <w:sz w:val="20"/>
          <w:u w:val="single"/>
          <w:lang w:val="pl-PL"/>
        </w:rPr>
      </w:pPr>
      <w:r w:rsidRPr="00EA49A7">
        <w:rPr>
          <w:b/>
          <w:bCs/>
          <w:sz w:val="20"/>
          <w:u w:val="single"/>
          <w:lang w:val="pl"/>
        </w:rPr>
        <w:t>Poznaj swoje prawa!</w:t>
      </w:r>
    </w:p>
    <w:p w14:paraId="229606F8" w14:textId="77777777" w:rsidR="00E1629C" w:rsidRPr="00EA49A7" w:rsidRDefault="00E1629C" w:rsidP="00DE4180">
      <w:pPr>
        <w:rPr>
          <w:sz w:val="20"/>
          <w:lang w:val="pl-PL"/>
        </w:rPr>
      </w:pPr>
    </w:p>
    <w:p w14:paraId="43A07ECE" w14:textId="6D51F0CF" w:rsidR="00442876" w:rsidRPr="00EA49A7" w:rsidRDefault="00E1629C" w:rsidP="00DE4180">
      <w:pPr>
        <w:rPr>
          <w:sz w:val="20"/>
          <w:lang w:val="pl-PL"/>
        </w:rPr>
      </w:pPr>
      <w:r w:rsidRPr="00EA49A7">
        <w:rPr>
          <w:sz w:val="20"/>
          <w:lang w:val="pl"/>
        </w:rPr>
        <w:t>Oprócz tego powiadomienia istnieją dwa ważne formularze i dwa przewodniki na temat Twoich praw.</w:t>
      </w:r>
    </w:p>
    <w:p w14:paraId="24F2CDC5" w14:textId="77777777" w:rsidR="00E1629C" w:rsidRPr="00EA49A7" w:rsidRDefault="00E1629C" w:rsidP="00DE4180">
      <w:pPr>
        <w:rPr>
          <w:sz w:val="20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850"/>
      </w:tblGrid>
      <w:tr w:rsidR="007A4299" w:rsidRPr="00EA49A7" w14:paraId="49227619" w14:textId="77777777" w:rsidTr="006F110A">
        <w:tc>
          <w:tcPr>
            <w:tcW w:w="4765" w:type="dxa"/>
            <w:shd w:val="clear" w:color="auto" w:fill="D9D9D9" w:themeFill="background1" w:themeFillShade="D9"/>
          </w:tcPr>
          <w:p w14:paraId="7F2D6CB0" w14:textId="77777777" w:rsidR="004E64F2" w:rsidRPr="00EA49A7" w:rsidRDefault="004E64F2" w:rsidP="004C267F">
            <w:pPr>
              <w:jc w:val="center"/>
              <w:rPr>
                <w:i/>
                <w:sz w:val="20"/>
              </w:rPr>
            </w:pPr>
            <w:proofErr w:type="spellStart"/>
            <w:r w:rsidRPr="00EA49A7">
              <w:rPr>
                <w:i/>
                <w:iCs/>
                <w:sz w:val="20"/>
              </w:rPr>
              <w:t>Część</w:t>
            </w:r>
            <w:proofErr w:type="spellEnd"/>
            <w:r w:rsidRPr="00EA49A7">
              <w:rPr>
                <w:i/>
                <w:iCs/>
                <w:sz w:val="20"/>
              </w:rPr>
              <w:t xml:space="preserve"> C IDEA Birth to Three EIS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0CAFA390" w14:textId="77777777" w:rsidR="004E64F2" w:rsidRPr="00EA49A7" w:rsidRDefault="004E64F2" w:rsidP="004C267F">
            <w:pPr>
              <w:jc w:val="center"/>
              <w:rPr>
                <w:i/>
                <w:sz w:val="20"/>
                <w:lang w:val="pl-PL"/>
              </w:rPr>
            </w:pPr>
            <w:r w:rsidRPr="00EA49A7">
              <w:rPr>
                <w:i/>
                <w:iCs/>
                <w:sz w:val="20"/>
                <w:lang w:val="pl"/>
              </w:rPr>
              <w:t>Część B IDEA Przedszkolne kształcenie specjalne</w:t>
            </w:r>
          </w:p>
        </w:tc>
      </w:tr>
      <w:tr w:rsidR="007A4299" w:rsidRPr="00EA49A7" w14:paraId="30D12E07" w14:textId="77777777" w:rsidTr="007876ED">
        <w:tc>
          <w:tcPr>
            <w:tcW w:w="4765" w:type="dxa"/>
          </w:tcPr>
          <w:p w14:paraId="4A196C0E" w14:textId="77777777" w:rsidR="004E64F2" w:rsidRPr="00EA49A7" w:rsidRDefault="004E64F2" w:rsidP="004C267F">
            <w:pPr>
              <w:jc w:val="center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Formularz 5-5</w:t>
            </w:r>
            <w:r w:rsidRPr="00EA49A7">
              <w:rPr>
                <w:sz w:val="20"/>
                <w:lang w:val="pl"/>
              </w:rPr>
              <w:br/>
              <w:t>Zgoda na otrzymywanie EIS powyżej 3. roku życia</w:t>
            </w:r>
          </w:p>
        </w:tc>
        <w:tc>
          <w:tcPr>
            <w:tcW w:w="5850" w:type="dxa"/>
          </w:tcPr>
          <w:p w14:paraId="4C534028" w14:textId="77777777" w:rsidR="004E64F2" w:rsidRPr="00EA49A7" w:rsidRDefault="004E64F2" w:rsidP="004C267F">
            <w:pPr>
              <w:jc w:val="center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 xml:space="preserve">Formularz ED626 </w:t>
            </w:r>
            <w:r w:rsidRPr="00EA49A7">
              <w:rPr>
                <w:sz w:val="20"/>
                <w:lang w:val="pl"/>
              </w:rPr>
              <w:br/>
              <w:t>Zgoda na początkowe zapewnienie kształcenia specjalnego</w:t>
            </w:r>
          </w:p>
        </w:tc>
      </w:tr>
      <w:tr w:rsidR="004E64F2" w:rsidRPr="00EA49A7" w14:paraId="68C0780E" w14:textId="77777777" w:rsidTr="007876ED">
        <w:tc>
          <w:tcPr>
            <w:tcW w:w="4765" w:type="dxa"/>
          </w:tcPr>
          <w:p w14:paraId="63DF80CE" w14:textId="77777777" w:rsidR="004E64F2" w:rsidRPr="00EA49A7" w:rsidRDefault="004E64F2" w:rsidP="004C267F">
            <w:pPr>
              <w:jc w:val="center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Broszura Praw Rodzica</w:t>
            </w:r>
          </w:p>
        </w:tc>
        <w:tc>
          <w:tcPr>
            <w:tcW w:w="5850" w:type="dxa"/>
          </w:tcPr>
          <w:p w14:paraId="105D5CDE" w14:textId="77777777" w:rsidR="004E64F2" w:rsidRPr="00EA49A7" w:rsidRDefault="004E64F2" w:rsidP="004C267F">
            <w:pPr>
              <w:jc w:val="center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Zabezpieczenia proceduralne w kształceniu specjalnym</w:t>
            </w:r>
          </w:p>
        </w:tc>
      </w:tr>
    </w:tbl>
    <w:p w14:paraId="7EE7F193" w14:textId="45BF7654" w:rsidR="00DE4180" w:rsidRPr="00EA49A7" w:rsidRDefault="00DE4180" w:rsidP="00DE4180">
      <w:pPr>
        <w:rPr>
          <w:sz w:val="20"/>
          <w:lang w:val="pl-PL"/>
        </w:rPr>
      </w:pPr>
    </w:p>
    <w:p w14:paraId="53D5348C" w14:textId="60EB99C3" w:rsidR="007619AA" w:rsidRPr="00EA49A7" w:rsidRDefault="007619AA" w:rsidP="007619AA">
      <w:pPr>
        <w:rPr>
          <w:sz w:val="20"/>
          <w:lang w:val="pl-PL"/>
        </w:rPr>
      </w:pPr>
      <w:r w:rsidRPr="00EA49A7">
        <w:rPr>
          <w:sz w:val="20"/>
          <w:lang w:val="pl"/>
        </w:rPr>
        <w:t xml:space="preserve">Tabela, która zaczyna się poniżej i jest kontynuowana na stronie 3 i 4 zawiera odniesienia ustawowe i wykonawcze dotyczące Twoich praw i różne elementy składające się na Część C IDEA (Birth to Three lub EIS) oraz Część B (Przedszkolne kształcenie specjalne).  </w:t>
      </w:r>
    </w:p>
    <w:p w14:paraId="4976ACA0" w14:textId="5E778A1A" w:rsidR="002610F8" w:rsidRPr="00EA49A7" w:rsidRDefault="002610F8" w:rsidP="007619AA">
      <w:pPr>
        <w:rPr>
          <w:sz w:val="20"/>
          <w:lang w:val="pl-PL"/>
        </w:rPr>
      </w:pPr>
    </w:p>
    <w:p w14:paraId="2AF9ED0D" w14:textId="64164F5D" w:rsidR="002610F8" w:rsidRPr="00EA49A7" w:rsidRDefault="002610F8" w:rsidP="007619AA">
      <w:pPr>
        <w:rPr>
          <w:sz w:val="20"/>
          <w:lang w:val="pl-PL"/>
        </w:rPr>
      </w:pPr>
      <w:r w:rsidRPr="00EA49A7">
        <w:rPr>
          <w:sz w:val="20"/>
          <w:lang w:val="pl"/>
        </w:rPr>
        <w:t>Mamy nadzieję, że pomoże Ci to porównać dostępne możliwości, abyś był(-a) dobrze poinformowany(-a) podczas podejmowania decyzji.</w:t>
      </w:r>
    </w:p>
    <w:p w14:paraId="354DC4B0" w14:textId="77777777" w:rsidR="007619AA" w:rsidRPr="00EA49A7" w:rsidRDefault="007619AA" w:rsidP="007619AA">
      <w:pPr>
        <w:rPr>
          <w:sz w:val="20"/>
          <w:lang w:val="pl-PL"/>
        </w:rPr>
      </w:pPr>
    </w:p>
    <w:tbl>
      <w:tblPr>
        <w:tblStyle w:val="TableGrid"/>
        <w:tblW w:w="11245" w:type="dxa"/>
        <w:tblLayout w:type="fixed"/>
        <w:tblLook w:val="06A0" w:firstRow="1" w:lastRow="0" w:firstColumn="1" w:lastColumn="0" w:noHBand="1" w:noVBand="1"/>
      </w:tblPr>
      <w:tblGrid>
        <w:gridCol w:w="1705"/>
        <w:gridCol w:w="4535"/>
        <w:gridCol w:w="5005"/>
      </w:tblGrid>
      <w:tr w:rsidR="007A4299" w:rsidRPr="00EA49A7" w14:paraId="192E55AE" w14:textId="77777777" w:rsidTr="1A24D1A0"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351443" w14:textId="77777777" w:rsidR="00BE0CF7" w:rsidRPr="00EA49A7" w:rsidRDefault="00BE0CF7" w:rsidP="004C267F">
            <w:pPr>
              <w:rPr>
                <w:sz w:val="20"/>
              </w:rPr>
            </w:pPr>
            <w:r w:rsidRPr="00EA49A7">
              <w:rPr>
                <w:b/>
                <w:bCs/>
                <w:sz w:val="20"/>
                <w:lang w:val="pl"/>
              </w:rPr>
              <w:t>Elementy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714A0" w14:textId="77777777" w:rsidR="00BE0CF7" w:rsidRPr="00EA49A7" w:rsidRDefault="00BE0CF7" w:rsidP="004C267F">
            <w:pPr>
              <w:rPr>
                <w:sz w:val="20"/>
              </w:rPr>
            </w:pPr>
            <w:proofErr w:type="spellStart"/>
            <w:r w:rsidRPr="00EA49A7">
              <w:rPr>
                <w:b/>
                <w:bCs/>
                <w:sz w:val="20"/>
              </w:rPr>
              <w:t>Część</w:t>
            </w:r>
            <w:proofErr w:type="spellEnd"/>
            <w:r w:rsidRPr="00EA49A7">
              <w:rPr>
                <w:b/>
                <w:bCs/>
                <w:sz w:val="20"/>
              </w:rPr>
              <w:t xml:space="preserve"> C - Birth to Three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BF0BA4" w14:textId="77777777" w:rsidR="00BE0CF7" w:rsidRPr="00EA49A7" w:rsidRDefault="00BE0CF7" w:rsidP="00BE0CF7">
            <w:pPr>
              <w:rPr>
                <w:sz w:val="20"/>
                <w:lang w:val="pl-PL"/>
              </w:rPr>
            </w:pPr>
            <w:r w:rsidRPr="00EA49A7">
              <w:rPr>
                <w:b/>
                <w:bCs/>
                <w:sz w:val="20"/>
                <w:lang w:val="pl"/>
              </w:rPr>
              <w:t>Część B - Przedszkolne kształcenie specjalne</w:t>
            </w:r>
          </w:p>
        </w:tc>
      </w:tr>
      <w:tr w:rsidR="007A4299" w:rsidRPr="00EA49A7" w14:paraId="78D37608" w14:textId="77777777" w:rsidTr="1A24D1A0">
        <w:tc>
          <w:tcPr>
            <w:tcW w:w="1705" w:type="dxa"/>
            <w:shd w:val="clear" w:color="auto" w:fill="F2F2F2" w:themeFill="background1" w:themeFillShade="F2"/>
          </w:tcPr>
          <w:p w14:paraId="2199ADCC" w14:textId="77777777" w:rsidR="00BE0CF7" w:rsidRPr="00EA49A7" w:rsidRDefault="00BE0CF7" w:rsidP="00BE0CF7">
            <w:pPr>
              <w:rPr>
                <w:sz w:val="20"/>
              </w:rPr>
            </w:pPr>
            <w:r w:rsidRPr="00EA49A7">
              <w:rPr>
                <w:b/>
                <w:bCs/>
                <w:sz w:val="20"/>
                <w:lang w:val="pl"/>
              </w:rPr>
              <w:t>Indywidualny plan/program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1FAD3913" w14:textId="77777777" w:rsidR="00BE0CF7" w:rsidRPr="00EA49A7" w:rsidRDefault="00BE0CF7" w:rsidP="00BE0CF7">
            <w:pPr>
              <w:rPr>
                <w:i/>
                <w:iCs/>
                <w:sz w:val="20"/>
              </w:rPr>
            </w:pPr>
            <w:r w:rsidRPr="00EA49A7">
              <w:rPr>
                <w:i/>
                <w:iCs/>
                <w:sz w:val="20"/>
              </w:rPr>
              <w:t>Individualized Family Service Plan</w:t>
            </w:r>
          </w:p>
          <w:p w14:paraId="53735472" w14:textId="77777777" w:rsidR="00D83610" w:rsidRPr="00EA49A7" w:rsidRDefault="00D83610" w:rsidP="00247EF3">
            <w:pPr>
              <w:rPr>
                <w:sz w:val="20"/>
              </w:rPr>
            </w:pPr>
            <w:r w:rsidRPr="00EA49A7">
              <w:rPr>
                <w:sz w:val="20"/>
              </w:rPr>
              <w:t xml:space="preserve">20 United States Code (USC, </w:t>
            </w:r>
            <w:proofErr w:type="spellStart"/>
            <w:r w:rsidRPr="00EA49A7">
              <w:rPr>
                <w:sz w:val="20"/>
              </w:rPr>
              <w:t>Kodeks</w:t>
            </w:r>
            <w:proofErr w:type="spellEnd"/>
            <w:r w:rsidRPr="00EA49A7">
              <w:rPr>
                <w:sz w:val="20"/>
              </w:rPr>
              <w:t xml:space="preserve"> </w:t>
            </w:r>
            <w:proofErr w:type="spellStart"/>
            <w:r w:rsidRPr="00EA49A7">
              <w:rPr>
                <w:sz w:val="20"/>
              </w:rPr>
              <w:t>Stanów</w:t>
            </w:r>
            <w:proofErr w:type="spellEnd"/>
            <w:r w:rsidRPr="00EA49A7">
              <w:rPr>
                <w:sz w:val="20"/>
              </w:rPr>
              <w:t xml:space="preserve"> </w:t>
            </w:r>
            <w:proofErr w:type="spellStart"/>
            <w:r w:rsidRPr="00EA49A7">
              <w:rPr>
                <w:sz w:val="20"/>
              </w:rPr>
              <w:t>Zjednoczonych</w:t>
            </w:r>
            <w:proofErr w:type="spellEnd"/>
            <w:r w:rsidRPr="00EA49A7">
              <w:rPr>
                <w:sz w:val="20"/>
              </w:rPr>
              <w:t xml:space="preserve">) §303.20, 34 Code of Federal Regulations (CFR, </w:t>
            </w:r>
            <w:proofErr w:type="spellStart"/>
            <w:r w:rsidRPr="00EA49A7">
              <w:rPr>
                <w:sz w:val="20"/>
              </w:rPr>
              <w:t>Kodeks</w:t>
            </w:r>
            <w:proofErr w:type="spellEnd"/>
            <w:r w:rsidRPr="00EA49A7">
              <w:rPr>
                <w:sz w:val="20"/>
              </w:rPr>
              <w:t xml:space="preserve"> </w:t>
            </w:r>
            <w:proofErr w:type="spellStart"/>
            <w:r w:rsidRPr="00EA49A7">
              <w:rPr>
                <w:sz w:val="20"/>
              </w:rPr>
              <w:t>Ustaleń</w:t>
            </w:r>
            <w:proofErr w:type="spellEnd"/>
            <w:r w:rsidRPr="00EA49A7">
              <w:rPr>
                <w:sz w:val="20"/>
              </w:rPr>
              <w:t xml:space="preserve"> </w:t>
            </w:r>
            <w:proofErr w:type="spellStart"/>
            <w:r w:rsidRPr="00EA49A7">
              <w:rPr>
                <w:sz w:val="20"/>
              </w:rPr>
              <w:t>Federalnych</w:t>
            </w:r>
            <w:proofErr w:type="spellEnd"/>
            <w:r w:rsidRPr="00EA49A7">
              <w:rPr>
                <w:sz w:val="20"/>
              </w:rPr>
              <w:t>) §303.344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0A7B8700" w14:textId="77777777" w:rsidR="00BE0CF7" w:rsidRPr="00EA49A7" w:rsidRDefault="00BE0CF7" w:rsidP="00BE0CF7">
            <w:pPr>
              <w:rPr>
                <w:i/>
                <w:iCs/>
                <w:sz w:val="20"/>
              </w:rPr>
            </w:pPr>
            <w:r w:rsidRPr="00EA49A7">
              <w:rPr>
                <w:i/>
                <w:iCs/>
                <w:sz w:val="20"/>
              </w:rPr>
              <w:t>Individualized Education Program</w:t>
            </w:r>
          </w:p>
          <w:p w14:paraId="3FF6C43F" w14:textId="77777777" w:rsidR="00D83610" w:rsidRPr="00EA49A7" w:rsidRDefault="00D83610" w:rsidP="007D39CD">
            <w:pPr>
              <w:rPr>
                <w:sz w:val="20"/>
              </w:rPr>
            </w:pPr>
            <w:r w:rsidRPr="00EA49A7">
              <w:rPr>
                <w:sz w:val="20"/>
              </w:rPr>
              <w:t>20 USC §1414, 34 CFR §§300.320–300.324</w:t>
            </w:r>
          </w:p>
        </w:tc>
      </w:tr>
      <w:tr w:rsidR="007A4299" w:rsidRPr="00EA49A7" w14:paraId="5EB5C729" w14:textId="77777777" w:rsidTr="007A4299">
        <w:trPr>
          <w:trHeight w:val="4382"/>
        </w:trPr>
        <w:tc>
          <w:tcPr>
            <w:tcW w:w="1705" w:type="dxa"/>
            <w:tcBorders>
              <w:bottom w:val="single" w:sz="4" w:space="0" w:color="auto"/>
            </w:tcBorders>
          </w:tcPr>
          <w:p w14:paraId="6364063E" w14:textId="77777777" w:rsidR="00BE0CF7" w:rsidRPr="00EA49A7" w:rsidRDefault="00BE0CF7" w:rsidP="00BE0CF7">
            <w:pPr>
              <w:rPr>
                <w:sz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196E55C1" w14:textId="43B28FCE" w:rsidR="002D4FFA" w:rsidRPr="00EA49A7" w:rsidRDefault="33FACBF5" w:rsidP="00BE76F4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Individualized Family Service Plan (IFSP) oznacza pisemny plan wczesnej interwencji i</w:t>
            </w:r>
            <w:r w:rsidR="002D38B4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>innych usług dla kwalifikującego się dziecka i</w:t>
            </w:r>
            <w:r w:rsidR="002D38B4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>jego rodziny; IFSP podlega przeglądowi co najmniej raz w roku przez zespół IFSP, w którym jest również rodzic dziecka. IFSP wymaga wyznaczenia koordynatora usług w celu zapewnienia odpowiedniego wdrożenia i</w:t>
            </w:r>
            <w:r w:rsidR="002D38B4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 xml:space="preserve">koordynacji planu. IFSP skupia się zarówno na dziecku, jak i rodzinie w kontekście ich codziennych rutynowych czynności. </w:t>
            </w:r>
          </w:p>
          <w:p w14:paraId="2ACB3222" w14:textId="77777777" w:rsidR="002D4FFA" w:rsidRPr="00EA49A7" w:rsidRDefault="002D4FFA" w:rsidP="00BE76F4">
            <w:pPr>
              <w:rPr>
                <w:sz w:val="20"/>
                <w:lang w:val="pl-PL"/>
              </w:rPr>
            </w:pPr>
          </w:p>
          <w:p w14:paraId="320EC317" w14:textId="451B77DD" w:rsidR="00BE0CF7" w:rsidRPr="00EA49A7" w:rsidRDefault="00505656" w:rsidP="00BE76F4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W przypadku programu EIS Over 3, IFSP musi obejmować element edukacyjny, który wspiera gotowość szkolną i uwzględnia umiejętności poprzedzające naukę czytania i pisania, umiejętności językowe i umiejętności liczenia.</w:t>
            </w:r>
          </w:p>
          <w:p w14:paraId="0F5063C0" w14:textId="677BE7F7" w:rsidR="007A4299" w:rsidRPr="00EA49A7" w:rsidRDefault="007A4299" w:rsidP="00BE76F4">
            <w:pPr>
              <w:rPr>
                <w:sz w:val="20"/>
                <w:lang w:val="pl-PL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1A0F6D75" w14:textId="664FD979" w:rsidR="00BE0CF7" w:rsidRPr="00EA49A7" w:rsidRDefault="00BE0CF7" w:rsidP="00BE0CF7">
            <w:p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Individualized Education Program (IEP) oznacza pisemne oświadczenie dla dziecka z niepełnosprawnością, które jest opracowywane, analizowane i zmieniane podczas spotkań zgodnie z</w:t>
            </w:r>
            <w:r w:rsidR="002D38B4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>IDEA.  IEP musi zawierać:</w:t>
            </w:r>
          </w:p>
          <w:p w14:paraId="5CE6D787" w14:textId="77777777" w:rsidR="00BE0CF7" w:rsidRPr="00EA49A7" w:rsidRDefault="00BE0CF7" w:rsidP="00FE711A">
            <w:pPr>
              <w:pStyle w:val="ListParagraph"/>
              <w:numPr>
                <w:ilvl w:val="0"/>
                <w:numId w:val="13"/>
              </w:numPr>
              <w:ind w:left="391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Oświadczenie o obecnym poziomie osiągnięć szkolnych i funkcjonowaniu dziecka</w:t>
            </w:r>
          </w:p>
          <w:p w14:paraId="1EE72E76" w14:textId="3EA6077F" w:rsidR="00BE0CF7" w:rsidRPr="00EA49A7" w:rsidRDefault="00BE0CF7" w:rsidP="00FE711A">
            <w:pPr>
              <w:pStyle w:val="ListParagraph"/>
              <w:numPr>
                <w:ilvl w:val="0"/>
                <w:numId w:val="13"/>
              </w:numPr>
              <w:ind w:left="391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Oświadczenie o wymiernych rocznych celach, w</w:t>
            </w:r>
            <w:r w:rsidR="002D38B4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 xml:space="preserve">tym celach edukacyjnych i funkcjonalnych  </w:t>
            </w:r>
          </w:p>
          <w:p w14:paraId="25EE253C" w14:textId="77777777" w:rsidR="007D39CD" w:rsidRPr="00EA49A7" w:rsidRDefault="007D39CD" w:rsidP="00BE0CF7">
            <w:pPr>
              <w:rPr>
                <w:sz w:val="20"/>
                <w:lang w:val="pl-PL"/>
              </w:rPr>
            </w:pPr>
          </w:p>
          <w:p w14:paraId="3C172366" w14:textId="2C7472D9" w:rsidR="00BE0CF7" w:rsidRPr="00EA49A7" w:rsidRDefault="00BE0CF7" w:rsidP="002D38B4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IEP skupia się między innymi na tym, jak niepełnosprawność dziecka wpływa na jego udział w</w:t>
            </w:r>
            <w:r w:rsidR="002D38B4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>kształceniu.</w:t>
            </w:r>
          </w:p>
        </w:tc>
      </w:tr>
    </w:tbl>
    <w:p w14:paraId="62D8304B" w14:textId="4174F2BA" w:rsidR="007A4299" w:rsidRPr="00EA49A7" w:rsidRDefault="007A4299">
      <w:pPr>
        <w:rPr>
          <w:sz w:val="20"/>
          <w:lang w:val="pl-PL"/>
        </w:rPr>
      </w:pPr>
    </w:p>
    <w:p w14:paraId="3E909E51" w14:textId="41543968" w:rsidR="007A4299" w:rsidRPr="00EA49A7" w:rsidRDefault="007619AA">
      <w:pPr>
        <w:rPr>
          <w:sz w:val="20"/>
          <w:lang w:val="pl-PL"/>
        </w:rPr>
      </w:pPr>
      <w:r w:rsidRPr="00EA49A7">
        <w:rPr>
          <w:sz w:val="20"/>
          <w:lang w:val="pl"/>
        </w:rPr>
        <w:t>Ta tabela jest kontynuowana na następnej stronie</w:t>
      </w:r>
    </w:p>
    <w:p w14:paraId="11255D9A" w14:textId="77777777" w:rsidR="007A4299" w:rsidRPr="00EA49A7" w:rsidRDefault="007A4299">
      <w:pPr>
        <w:rPr>
          <w:sz w:val="20"/>
          <w:lang w:val="pl-PL"/>
        </w:rPr>
      </w:pPr>
      <w:r w:rsidRPr="00EA49A7">
        <w:rPr>
          <w:sz w:val="20"/>
          <w:lang w:val="pl"/>
        </w:rPr>
        <w:br w:type="page"/>
      </w:r>
    </w:p>
    <w:tbl>
      <w:tblPr>
        <w:tblStyle w:val="TableGrid"/>
        <w:tblW w:w="11245" w:type="dxa"/>
        <w:tblLayout w:type="fixed"/>
        <w:tblLook w:val="06A0" w:firstRow="1" w:lastRow="0" w:firstColumn="1" w:lastColumn="0" w:noHBand="1" w:noVBand="1"/>
      </w:tblPr>
      <w:tblGrid>
        <w:gridCol w:w="1705"/>
        <w:gridCol w:w="4535"/>
        <w:gridCol w:w="5005"/>
      </w:tblGrid>
      <w:tr w:rsidR="007A4299" w:rsidRPr="00EA49A7" w14:paraId="04611CF4" w14:textId="77777777" w:rsidTr="70EE5DC0">
        <w:trPr>
          <w:tblHeader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C83BE8" w14:textId="4AD0094C" w:rsidR="007A4299" w:rsidRPr="00EA49A7" w:rsidRDefault="007A4299" w:rsidP="00CC5AB0">
            <w:pPr>
              <w:rPr>
                <w:sz w:val="20"/>
              </w:rPr>
            </w:pPr>
            <w:r w:rsidRPr="00EA49A7">
              <w:rPr>
                <w:b/>
                <w:bCs/>
                <w:sz w:val="20"/>
                <w:lang w:val="pl"/>
              </w:rPr>
              <w:lastRenderedPageBreak/>
              <w:t>Elementy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AF3654" w14:textId="77777777" w:rsidR="007A4299" w:rsidRPr="00EA49A7" w:rsidRDefault="007A4299" w:rsidP="00CC5AB0">
            <w:pPr>
              <w:rPr>
                <w:sz w:val="20"/>
              </w:rPr>
            </w:pPr>
            <w:proofErr w:type="spellStart"/>
            <w:r w:rsidRPr="00EA49A7">
              <w:rPr>
                <w:b/>
                <w:bCs/>
                <w:sz w:val="20"/>
              </w:rPr>
              <w:t>Część</w:t>
            </w:r>
            <w:proofErr w:type="spellEnd"/>
            <w:r w:rsidRPr="00EA49A7">
              <w:rPr>
                <w:b/>
                <w:bCs/>
                <w:sz w:val="20"/>
              </w:rPr>
              <w:t xml:space="preserve"> C - Birth to Three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428E1" w14:textId="77777777" w:rsidR="007A4299" w:rsidRPr="00EA49A7" w:rsidRDefault="007A4299" w:rsidP="00CC5AB0">
            <w:pPr>
              <w:rPr>
                <w:sz w:val="20"/>
                <w:lang w:val="pl-PL"/>
              </w:rPr>
            </w:pPr>
            <w:r w:rsidRPr="00EA49A7">
              <w:rPr>
                <w:b/>
                <w:bCs/>
                <w:sz w:val="20"/>
                <w:lang w:val="pl"/>
              </w:rPr>
              <w:t>Część B - Przedszkolne kształcenie specjalne</w:t>
            </w:r>
          </w:p>
        </w:tc>
      </w:tr>
      <w:tr w:rsidR="007A4299" w:rsidRPr="00EA49A7" w14:paraId="2DA10933" w14:textId="77777777" w:rsidTr="70EE5DC0">
        <w:tc>
          <w:tcPr>
            <w:tcW w:w="1705" w:type="dxa"/>
            <w:shd w:val="clear" w:color="auto" w:fill="F2F2F2" w:themeFill="background1" w:themeFillShade="F2"/>
          </w:tcPr>
          <w:p w14:paraId="7EA65831" w14:textId="77777777" w:rsidR="00BE0CF7" w:rsidRPr="00EA49A7" w:rsidRDefault="1F13F32B" w:rsidP="006F110A">
            <w:pPr>
              <w:jc w:val="center"/>
              <w:rPr>
                <w:sz w:val="20"/>
              </w:rPr>
            </w:pPr>
            <w:r w:rsidRPr="00EA49A7">
              <w:rPr>
                <w:b/>
                <w:bCs/>
                <w:sz w:val="20"/>
                <w:lang w:val="pl"/>
              </w:rPr>
              <w:t>Zabezpieczenia proceduralne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4E924A02" w14:textId="77777777" w:rsidR="00BE0CF7" w:rsidRPr="00EA49A7" w:rsidRDefault="560CAE7A" w:rsidP="335E0FE4">
            <w:pPr>
              <w:rPr>
                <w:i/>
                <w:iCs/>
                <w:sz w:val="20"/>
              </w:rPr>
            </w:pPr>
            <w:r w:rsidRPr="00EA49A7">
              <w:rPr>
                <w:i/>
                <w:iCs/>
                <w:sz w:val="20"/>
                <w:lang w:val="pl"/>
              </w:rPr>
              <w:t>Broszura Praw Rodzica</w:t>
            </w:r>
          </w:p>
          <w:p w14:paraId="5D2E1274" w14:textId="77777777" w:rsidR="007D39CD" w:rsidRPr="00EA49A7" w:rsidRDefault="00FE711A" w:rsidP="00316169">
            <w:pPr>
              <w:rPr>
                <w:sz w:val="20"/>
              </w:rPr>
            </w:pPr>
            <w:r w:rsidRPr="00EA49A7">
              <w:rPr>
                <w:sz w:val="20"/>
                <w:shd w:val="clear" w:color="auto" w:fill="FFFFFF"/>
                <w:lang w:val="pl"/>
              </w:rPr>
              <w:t>§1415</w:t>
            </w:r>
            <w:r w:rsidRPr="00EA49A7">
              <w:rPr>
                <w:sz w:val="20"/>
                <w:lang w:val="pl"/>
              </w:rPr>
              <w:t>, 34 CFR §303.7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4B86E347" w14:textId="77777777" w:rsidR="00BE0CF7" w:rsidRPr="00EA49A7" w:rsidRDefault="00BE0CF7" w:rsidP="00E064C7">
            <w:pPr>
              <w:ind w:right="-57"/>
              <w:rPr>
                <w:i/>
                <w:spacing w:val="-2"/>
                <w:sz w:val="20"/>
                <w:lang w:val="pl-PL"/>
              </w:rPr>
            </w:pPr>
            <w:r w:rsidRPr="00EA49A7">
              <w:rPr>
                <w:i/>
                <w:iCs/>
                <w:spacing w:val="-2"/>
                <w:sz w:val="20"/>
                <w:lang w:val="pl"/>
              </w:rPr>
              <w:t>Zabezpieczenia proceduralne w kształceniu specjalnym</w:t>
            </w:r>
          </w:p>
          <w:p w14:paraId="10C9ED4B" w14:textId="77777777" w:rsidR="007D39CD" w:rsidRPr="00EA49A7" w:rsidRDefault="71361142" w:rsidP="00316169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20 USC §1414, 34 CFR §§300.505–300.518</w:t>
            </w:r>
          </w:p>
        </w:tc>
      </w:tr>
      <w:tr w:rsidR="007A4299" w:rsidRPr="00EA49A7" w14:paraId="49BAF553" w14:textId="77777777" w:rsidTr="70EE5DC0">
        <w:trPr>
          <w:trHeight w:val="5435"/>
        </w:trPr>
        <w:tc>
          <w:tcPr>
            <w:tcW w:w="1705" w:type="dxa"/>
            <w:tcBorders>
              <w:bottom w:val="single" w:sz="4" w:space="0" w:color="auto"/>
            </w:tcBorders>
          </w:tcPr>
          <w:p w14:paraId="15EAB0C9" w14:textId="77777777" w:rsidR="00BE0CF7" w:rsidRPr="00EA49A7" w:rsidRDefault="00BE0CF7" w:rsidP="00BE0CF7">
            <w:pPr>
              <w:rPr>
                <w:sz w:val="20"/>
                <w:lang w:val="pl-PL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678CDEE4" w14:textId="275E4452" w:rsidR="00BE0CF7" w:rsidRPr="00EA49A7" w:rsidRDefault="6ED5DB68" w:rsidP="00BE0CF7">
            <w:p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Prawa te mają zastosowanie od chwili skierowania Cię do programu Birth to Three do momentu opuszczenia systemu Birth to Three.   Obejmują:</w:t>
            </w:r>
          </w:p>
          <w:p w14:paraId="224FC2CC" w14:textId="77777777" w:rsidR="00D83610" w:rsidRPr="00EA49A7" w:rsidRDefault="00D83610" w:rsidP="00A441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Możliwość wglądu do dokumentacji</w:t>
            </w:r>
          </w:p>
          <w:p w14:paraId="68F0CA26" w14:textId="77777777" w:rsidR="00D83610" w:rsidRPr="00EA49A7" w:rsidRDefault="00D83610" w:rsidP="00A441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Wcześniejsze powiadomienie</w:t>
            </w:r>
          </w:p>
          <w:p w14:paraId="7887FCED" w14:textId="77777777" w:rsidR="00D83610" w:rsidRPr="00EA49A7" w:rsidRDefault="00D83610" w:rsidP="00A441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Język ojczysty</w:t>
            </w:r>
          </w:p>
          <w:p w14:paraId="13FF0A3C" w14:textId="77777777" w:rsidR="00D83610" w:rsidRPr="00EA49A7" w:rsidRDefault="00D83610" w:rsidP="00A441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Zgoda rodzica</w:t>
            </w:r>
          </w:p>
          <w:p w14:paraId="3A385645" w14:textId="77777777" w:rsidR="00D83610" w:rsidRPr="00EA49A7" w:rsidRDefault="00D83610" w:rsidP="00A441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Rodzice zastępczy</w:t>
            </w:r>
          </w:p>
          <w:p w14:paraId="1E5270EE" w14:textId="77777777" w:rsidR="00A44166" w:rsidRPr="00EA49A7" w:rsidRDefault="00D83610" w:rsidP="00A441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Rozwiązywanie sporów</w:t>
            </w:r>
          </w:p>
          <w:p w14:paraId="5BC32876" w14:textId="77777777" w:rsidR="00D83610" w:rsidRPr="00EA49A7" w:rsidRDefault="00D83610" w:rsidP="00A441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Pisemna skarga</w:t>
            </w:r>
          </w:p>
          <w:p w14:paraId="68F41413" w14:textId="77777777" w:rsidR="00A44166" w:rsidRPr="00EA49A7" w:rsidRDefault="00D83610" w:rsidP="00A441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Usługi w trakcie trwania postępowania</w:t>
            </w:r>
          </w:p>
          <w:p w14:paraId="76B31B9A" w14:textId="77777777" w:rsidR="00D83610" w:rsidRPr="00EA49A7" w:rsidRDefault="00D83610" w:rsidP="00A441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Mediacja</w:t>
            </w:r>
          </w:p>
          <w:p w14:paraId="5036E911" w14:textId="77777777" w:rsidR="00D83610" w:rsidRPr="00EA49A7" w:rsidRDefault="00D83610" w:rsidP="00A441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Sesja rozstrzygająca</w:t>
            </w:r>
          </w:p>
          <w:p w14:paraId="65981068" w14:textId="77777777" w:rsidR="00D83610" w:rsidRPr="00EA49A7" w:rsidRDefault="00D83610" w:rsidP="00A441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Poufność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15BA60D1" w14:textId="5303051D" w:rsidR="00BE0CF7" w:rsidRPr="00EA49A7" w:rsidRDefault="2B952E71" w:rsidP="00BE0CF7">
            <w:p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Prawa te mają zastosowanie od chwili skierowania do dowolnego postanowienia dotyczącego kwalifikowalności.  Obejmują:</w:t>
            </w:r>
          </w:p>
          <w:p w14:paraId="2A20EF25" w14:textId="77777777" w:rsidR="00D83610" w:rsidRPr="00EA49A7" w:rsidRDefault="00D83610" w:rsidP="00A4416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Możliwość wglądu do dokumentacji</w:t>
            </w:r>
          </w:p>
          <w:p w14:paraId="4C832147" w14:textId="77777777" w:rsidR="00A44166" w:rsidRPr="00EA49A7" w:rsidRDefault="00D83610" w:rsidP="00A4416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Wcześniejsze powiadomienie</w:t>
            </w:r>
          </w:p>
          <w:p w14:paraId="5DA07B88" w14:textId="77777777" w:rsidR="00BE76F4" w:rsidRPr="00EA49A7" w:rsidRDefault="00BE76F4" w:rsidP="00BE76F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Język ojczysty</w:t>
            </w:r>
          </w:p>
          <w:p w14:paraId="70AFE8F8" w14:textId="5351092B" w:rsidR="00D83610" w:rsidRPr="00EA49A7" w:rsidRDefault="007A4299" w:rsidP="00A4416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Zgoda rodzica</w:t>
            </w:r>
          </w:p>
          <w:p w14:paraId="278966C2" w14:textId="77777777" w:rsidR="00BE76F4" w:rsidRPr="00EA49A7" w:rsidRDefault="00BE76F4" w:rsidP="00BE76F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Rodzice zastępczy</w:t>
            </w:r>
          </w:p>
          <w:p w14:paraId="5D37F345" w14:textId="77777777" w:rsidR="00BE76F4" w:rsidRPr="00EA49A7" w:rsidRDefault="00BE76F4" w:rsidP="00BE76F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Rozwiązywanie sporów</w:t>
            </w:r>
          </w:p>
          <w:p w14:paraId="467C9341" w14:textId="77777777" w:rsidR="00BE76F4" w:rsidRPr="00EA49A7" w:rsidRDefault="00BE76F4" w:rsidP="00BE76F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Pisemna skarga stanowa</w:t>
            </w:r>
          </w:p>
          <w:p w14:paraId="342A01C0" w14:textId="77777777" w:rsidR="00BE76F4" w:rsidRPr="00EA49A7" w:rsidRDefault="00BE76F4" w:rsidP="00BE76F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Usługi w trakcie trwania postępowania</w:t>
            </w:r>
          </w:p>
          <w:p w14:paraId="5C4F2D24" w14:textId="77777777" w:rsidR="00BE76F4" w:rsidRPr="00EA49A7" w:rsidRDefault="00BE76F4" w:rsidP="00BE76F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Mediacja</w:t>
            </w:r>
          </w:p>
          <w:p w14:paraId="64839CC9" w14:textId="77777777" w:rsidR="00BE76F4" w:rsidRPr="00EA49A7" w:rsidRDefault="00BE76F4" w:rsidP="00BE76F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Sesja rozstrzygająca</w:t>
            </w:r>
          </w:p>
          <w:p w14:paraId="2822BBA3" w14:textId="77777777" w:rsidR="00BE76F4" w:rsidRPr="00EA49A7" w:rsidRDefault="00BE76F4" w:rsidP="00BE76F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Poufność</w:t>
            </w:r>
          </w:p>
          <w:p w14:paraId="57853647" w14:textId="77777777" w:rsidR="00BE76F4" w:rsidRPr="00EA49A7" w:rsidRDefault="00BE76F4" w:rsidP="00BE76F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Niezależna ocena kształcenia</w:t>
            </w:r>
          </w:p>
          <w:p w14:paraId="2C80285F" w14:textId="77777777" w:rsidR="00A44166" w:rsidRPr="00EA49A7" w:rsidRDefault="00D83610" w:rsidP="00A44166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Skarga w sprawie bezstronnego, sprawiedliwego postępowania</w:t>
            </w:r>
          </w:p>
          <w:p w14:paraId="4B99918A" w14:textId="77777777" w:rsidR="00D83610" w:rsidRPr="00EA49A7" w:rsidRDefault="00D83610" w:rsidP="00A4416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Dyscyplina dzieci z niepełnosprawnościami</w:t>
            </w:r>
          </w:p>
          <w:p w14:paraId="5D712A7B" w14:textId="77777777" w:rsidR="00D83610" w:rsidRPr="00EA49A7" w:rsidRDefault="00D83610" w:rsidP="00A4416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Opłaty za pełnomocnictwo</w:t>
            </w:r>
          </w:p>
          <w:p w14:paraId="5977983C" w14:textId="77777777" w:rsidR="00D83610" w:rsidRPr="00EA49A7" w:rsidRDefault="00D83610" w:rsidP="00A4416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Jednostronne umieszczenie</w:t>
            </w:r>
          </w:p>
          <w:p w14:paraId="5C1810AF" w14:textId="77777777" w:rsidR="00D83610" w:rsidRPr="00EA49A7" w:rsidRDefault="00D83610" w:rsidP="00A4416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Czynności cywilne</w:t>
            </w:r>
          </w:p>
          <w:p w14:paraId="323EC90D" w14:textId="77777777" w:rsidR="00A44166" w:rsidRPr="00EA49A7" w:rsidRDefault="00A44166" w:rsidP="008F4226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Usługi w zakresie przedłużonego roku szkolnego</w:t>
            </w:r>
          </w:p>
          <w:p w14:paraId="2244F014" w14:textId="228DBAAA" w:rsidR="00B904B3" w:rsidRPr="00EA49A7" w:rsidRDefault="00B904B3" w:rsidP="00B904B3">
            <w:pPr>
              <w:pStyle w:val="ListParagraph"/>
              <w:rPr>
                <w:sz w:val="20"/>
                <w:lang w:val="pl-PL"/>
              </w:rPr>
            </w:pPr>
          </w:p>
        </w:tc>
      </w:tr>
      <w:tr w:rsidR="007A4299" w:rsidRPr="00EA49A7" w14:paraId="281DB342" w14:textId="77777777" w:rsidTr="70EE5DC0">
        <w:tc>
          <w:tcPr>
            <w:tcW w:w="1705" w:type="dxa"/>
            <w:shd w:val="clear" w:color="auto" w:fill="F2F2F2" w:themeFill="background1" w:themeFillShade="F2"/>
          </w:tcPr>
          <w:p w14:paraId="246244A0" w14:textId="77777777" w:rsidR="00BE0CF7" w:rsidRPr="00EA49A7" w:rsidRDefault="00BE0CF7" w:rsidP="006F110A">
            <w:pPr>
              <w:jc w:val="center"/>
              <w:rPr>
                <w:sz w:val="20"/>
              </w:rPr>
            </w:pPr>
            <w:r w:rsidRPr="00EA49A7">
              <w:rPr>
                <w:b/>
                <w:bCs/>
                <w:sz w:val="20"/>
                <w:lang w:val="pl"/>
              </w:rPr>
              <w:t>Rodzaje usług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68EF6EF0" w14:textId="77777777" w:rsidR="00BE0CF7" w:rsidRPr="00EA49A7" w:rsidRDefault="00BE0CF7" w:rsidP="00BE0CF7">
            <w:pPr>
              <w:rPr>
                <w:i/>
                <w:iCs/>
                <w:sz w:val="20"/>
              </w:rPr>
            </w:pPr>
            <w:r w:rsidRPr="00EA49A7">
              <w:rPr>
                <w:i/>
                <w:iCs/>
                <w:sz w:val="20"/>
              </w:rPr>
              <w:t>Early Intervention Services</w:t>
            </w:r>
          </w:p>
          <w:p w14:paraId="447FCB99" w14:textId="77777777" w:rsidR="007D39CD" w:rsidRPr="00EA49A7" w:rsidRDefault="007D39CD" w:rsidP="00247EF3">
            <w:pPr>
              <w:rPr>
                <w:sz w:val="20"/>
                <w:u w:val="single"/>
              </w:rPr>
            </w:pPr>
            <w:r w:rsidRPr="00EA49A7">
              <w:rPr>
                <w:sz w:val="20"/>
              </w:rPr>
              <w:t>20 USC   34 CFR §303.13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75B28153" w14:textId="77777777" w:rsidR="00BE0CF7" w:rsidRPr="00EA49A7" w:rsidRDefault="00BE0CF7" w:rsidP="00BE0CF7">
            <w:pPr>
              <w:rPr>
                <w:i/>
                <w:iCs/>
                <w:sz w:val="20"/>
                <w:lang w:val="pl-PL"/>
              </w:rPr>
            </w:pPr>
            <w:r w:rsidRPr="00EA49A7">
              <w:rPr>
                <w:i/>
                <w:iCs/>
                <w:sz w:val="20"/>
                <w:lang w:val="pl"/>
              </w:rPr>
              <w:t>Usługi kształcenia specjalnego i powiązane</w:t>
            </w:r>
          </w:p>
          <w:p w14:paraId="5C1837B3" w14:textId="77777777" w:rsidR="007D39CD" w:rsidRPr="00EA49A7" w:rsidRDefault="007D39CD" w:rsidP="006D1408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20 USC  34 CFR §§300.34, 300.39, oraz 300.106</w:t>
            </w:r>
          </w:p>
        </w:tc>
      </w:tr>
      <w:tr w:rsidR="007A4299" w:rsidRPr="00EA49A7" w14:paraId="4950B9D3" w14:textId="77777777" w:rsidTr="70EE5DC0">
        <w:tc>
          <w:tcPr>
            <w:tcW w:w="1705" w:type="dxa"/>
            <w:tcBorders>
              <w:bottom w:val="single" w:sz="4" w:space="0" w:color="auto"/>
            </w:tcBorders>
          </w:tcPr>
          <w:p w14:paraId="1672ADAA" w14:textId="77777777" w:rsidR="00BE0CF7" w:rsidRPr="00EA49A7" w:rsidRDefault="00BE0CF7" w:rsidP="00BE0CF7">
            <w:pPr>
              <w:rPr>
                <w:sz w:val="20"/>
                <w:lang w:val="pl-PL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487D1F8F" w14:textId="4C93463D" w:rsidR="00BE0CF7" w:rsidRPr="00EA49A7" w:rsidRDefault="33FACBF5" w:rsidP="00BE0CF7">
            <w:p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Early intervention services niezbędne do spełnienia indywidualnych potrzeb dziecka i</w:t>
            </w:r>
            <w:r w:rsidR="00E87A69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>rodziny dziecka za pośrednictwem zintegrowanego modelu świadczenia usług. Te</w:t>
            </w:r>
            <w:r w:rsidR="00E87A69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>usługi wczesnej interwencji obejmują:</w:t>
            </w:r>
          </w:p>
          <w:p w14:paraId="033091C3" w14:textId="77777777" w:rsidR="00274FA2" w:rsidRPr="00EA49A7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Urządzenia technologii wspomagającej oraz usługi technologii wspomagającej</w:t>
            </w:r>
          </w:p>
          <w:p w14:paraId="79548D06" w14:textId="77777777" w:rsidR="00274FA2" w:rsidRPr="00EA49A7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Usługi z zakresu audiologii</w:t>
            </w:r>
          </w:p>
          <w:p w14:paraId="3BB31F4F" w14:textId="77777777" w:rsidR="00274FA2" w:rsidRPr="00EA49A7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Szkolenia i doradztwo rodzinne, wizyty domowe</w:t>
            </w:r>
          </w:p>
          <w:p w14:paraId="61C4FB7B" w14:textId="4A056E0F" w:rsidR="00274FA2" w:rsidRPr="00EA49A7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Usługi medyczne tylko w celach diagnozy i</w:t>
            </w:r>
            <w:r w:rsidR="00E87A69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>oceny</w:t>
            </w:r>
          </w:p>
          <w:p w14:paraId="5CF07918" w14:textId="77777777" w:rsidR="00274FA2" w:rsidRPr="00EA49A7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Pielęgniarstwo</w:t>
            </w:r>
          </w:p>
          <w:p w14:paraId="10627EA4" w14:textId="77777777" w:rsidR="00274FA2" w:rsidRPr="00EA49A7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Usługi z zakresu odżywiania</w:t>
            </w:r>
          </w:p>
          <w:p w14:paraId="2DA102CA" w14:textId="77777777" w:rsidR="00274FA2" w:rsidRPr="00EA49A7" w:rsidRDefault="00274FA2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Terapia zawodowa</w:t>
            </w:r>
          </w:p>
          <w:p w14:paraId="14F4D57A" w14:textId="77777777" w:rsidR="0035446A" w:rsidRPr="00EA49A7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Usługi z zakresu psychologii</w:t>
            </w:r>
          </w:p>
          <w:p w14:paraId="0FAE77D9" w14:textId="77777777" w:rsidR="0035446A" w:rsidRPr="00EA49A7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Fizykoterapia</w:t>
            </w:r>
          </w:p>
          <w:p w14:paraId="33388118" w14:textId="77777777" w:rsidR="0035446A" w:rsidRPr="00EA49A7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Koordynacja usług</w:t>
            </w:r>
          </w:p>
          <w:p w14:paraId="19BD5794" w14:textId="77777777" w:rsidR="0035446A" w:rsidRPr="00EA49A7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Usługi pracy społecznej</w:t>
            </w:r>
          </w:p>
          <w:p w14:paraId="0FD584C9" w14:textId="618C66FD" w:rsidR="0035446A" w:rsidRPr="00EA49A7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Specjalne instrukcje opracowane w celu spełnienia potrzeb rozwojowych niemowlęcia lub dziecka z</w:t>
            </w:r>
            <w:r w:rsidR="00E87A69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>niepełnosprawnością</w:t>
            </w:r>
          </w:p>
          <w:p w14:paraId="0D53D975" w14:textId="77777777" w:rsidR="0035446A" w:rsidRPr="00EA49A7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Usługi z zakresu patologii mowy i języka</w:t>
            </w:r>
          </w:p>
          <w:p w14:paraId="64CA0716" w14:textId="77777777" w:rsidR="0035446A" w:rsidRPr="00EA49A7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Transport</w:t>
            </w:r>
          </w:p>
          <w:p w14:paraId="357ECFED" w14:textId="77777777" w:rsidR="0035446A" w:rsidRPr="00EA49A7" w:rsidRDefault="0035446A" w:rsidP="0035446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Usługi z zakresu kontroli wzroku</w:t>
            </w:r>
          </w:p>
          <w:p w14:paraId="5CFB9761" w14:textId="64142EA8" w:rsidR="0035446A" w:rsidRPr="00EA49A7" w:rsidRDefault="0035446A" w:rsidP="00FE711A">
            <w:pPr>
              <w:pStyle w:val="ListParagraph"/>
              <w:numPr>
                <w:ilvl w:val="0"/>
                <w:numId w:val="7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 xml:space="preserve">Ciągłe usługi całoroczne </w:t>
            </w:r>
            <w:r w:rsidR="00B904B3" w:rsidRPr="00EA49A7">
              <w:rPr>
                <w:sz w:val="20"/>
                <w:lang w:val="pl"/>
              </w:rPr>
              <w:br/>
            </w:r>
            <w:r w:rsidR="00B904B3" w:rsidRPr="00EA49A7">
              <w:rPr>
                <w:sz w:val="20"/>
                <w:lang w:val="pl"/>
              </w:rPr>
              <w:br/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3AEB4DBD" w14:textId="77777777" w:rsidR="0035446A" w:rsidRPr="00EA49A7" w:rsidRDefault="41B89633" w:rsidP="0035446A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Usługi kształcenia specjalnego i powiązane obejmują:</w:t>
            </w:r>
          </w:p>
          <w:p w14:paraId="70121BE8" w14:textId="77777777" w:rsidR="00274FA2" w:rsidRPr="00EA49A7" w:rsidRDefault="00274FA2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Urządzenia oraz usługi technologii wspomagającej</w:t>
            </w:r>
          </w:p>
          <w:p w14:paraId="01C581BB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Usługi z zakresu audiologii</w:t>
            </w:r>
          </w:p>
          <w:p w14:paraId="110E8C86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Wczesne wykrywanie i ocena</w:t>
            </w:r>
          </w:p>
          <w:p w14:paraId="76319CE3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Usługi tłumacza</w:t>
            </w:r>
          </w:p>
          <w:p w14:paraId="685CA7C0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Usługi medyczne w celach diagnozy i oceny</w:t>
            </w:r>
          </w:p>
          <w:p w14:paraId="459C512F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Terapia zawodowa</w:t>
            </w:r>
          </w:p>
          <w:p w14:paraId="18E34926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Doradztwo i szkolenia dla rodziców</w:t>
            </w:r>
          </w:p>
          <w:p w14:paraId="6279FECF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Usługi z zakresu psychologii</w:t>
            </w:r>
          </w:p>
          <w:p w14:paraId="7D313A64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Fizykoterapia</w:t>
            </w:r>
          </w:p>
          <w:p w14:paraId="6499FD72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Rekreacja, w tym rekreacja terapeutyczna</w:t>
            </w:r>
          </w:p>
          <w:p w14:paraId="029CE6A5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Szkolne usługi opieki zdrowotnej i pielęgniarskiej</w:t>
            </w:r>
          </w:p>
          <w:p w14:paraId="5848EE74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Usługi z zakresu pracy społecznej w szkole</w:t>
            </w:r>
          </w:p>
          <w:p w14:paraId="00F0BFEC" w14:textId="77777777" w:rsidR="008F4226" w:rsidRPr="00EA49A7" w:rsidRDefault="008F4226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Specjalistyczne instrukcje</w:t>
            </w:r>
          </w:p>
          <w:p w14:paraId="2EFF7ACE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Usługi doradztwa dla uczniów, w tym doradztwa rehabilitacyjnego</w:t>
            </w:r>
          </w:p>
          <w:p w14:paraId="1A1701EA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Usługi z zakresu patologii mowy i języka</w:t>
            </w:r>
          </w:p>
          <w:p w14:paraId="7FB11B26" w14:textId="77777777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Transport</w:t>
            </w:r>
          </w:p>
          <w:p w14:paraId="486B7EA6" w14:textId="785A3945" w:rsidR="0035446A" w:rsidRPr="00EA49A7" w:rsidRDefault="0035446A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Usługi z zakresu kontroli wzroku, w tym usługi z</w:t>
            </w:r>
            <w:r w:rsidR="00E87A69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>zakresu orientacji i mobilności</w:t>
            </w:r>
          </w:p>
          <w:p w14:paraId="5EE66F82" w14:textId="05A23AB8" w:rsidR="0035446A" w:rsidRPr="00EA49A7" w:rsidRDefault="41B89633" w:rsidP="0035446A">
            <w:pPr>
              <w:pStyle w:val="ListParagraph"/>
              <w:numPr>
                <w:ilvl w:val="0"/>
                <w:numId w:val="8"/>
              </w:numPr>
              <w:ind w:left="391"/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Usługi w zakresie Extended School Year, jeśli zespół IEP uzna je za konieczne</w:t>
            </w:r>
          </w:p>
        </w:tc>
      </w:tr>
      <w:tr w:rsidR="007A4299" w:rsidRPr="00EA49A7" w14:paraId="2C4C2683" w14:textId="77777777" w:rsidTr="70EE5DC0">
        <w:tc>
          <w:tcPr>
            <w:tcW w:w="1705" w:type="dxa"/>
            <w:shd w:val="clear" w:color="auto" w:fill="F2F2F2" w:themeFill="background1" w:themeFillShade="F2"/>
          </w:tcPr>
          <w:p w14:paraId="38F5A733" w14:textId="77777777" w:rsidR="00BE0CF7" w:rsidRPr="00EA49A7" w:rsidRDefault="00BE0CF7" w:rsidP="006F110A">
            <w:pPr>
              <w:jc w:val="center"/>
              <w:rPr>
                <w:sz w:val="20"/>
              </w:rPr>
            </w:pPr>
            <w:r w:rsidRPr="00EA49A7">
              <w:rPr>
                <w:b/>
                <w:bCs/>
                <w:sz w:val="20"/>
                <w:lang w:val="pl"/>
              </w:rPr>
              <w:lastRenderedPageBreak/>
              <w:t>Lokalizacja usług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431C174F" w14:textId="77777777" w:rsidR="00BE0CF7" w:rsidRPr="00EA49A7" w:rsidRDefault="00BE0CF7" w:rsidP="00BE0CF7">
            <w:pPr>
              <w:rPr>
                <w:i/>
                <w:iCs/>
                <w:sz w:val="20"/>
              </w:rPr>
            </w:pPr>
            <w:r w:rsidRPr="00EA49A7">
              <w:rPr>
                <w:i/>
                <w:iCs/>
                <w:sz w:val="20"/>
                <w:lang w:val="pl"/>
              </w:rPr>
              <w:t>Naturalne otoczenie</w:t>
            </w:r>
          </w:p>
          <w:p w14:paraId="27B70BFD" w14:textId="77777777" w:rsidR="00266DDB" w:rsidRPr="00EA49A7" w:rsidRDefault="00266DDB" w:rsidP="006D1408">
            <w:p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34 CFR §303.13(a)(8), 303.26, 303.126.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3453BE08" w14:textId="561B8DF7" w:rsidR="00BE0CF7" w:rsidRPr="00EA49A7" w:rsidRDefault="00627D7D" w:rsidP="00BE0CF7">
            <w:pPr>
              <w:rPr>
                <w:i/>
                <w:iCs/>
                <w:sz w:val="20"/>
              </w:rPr>
            </w:pPr>
            <w:r w:rsidRPr="00EA49A7">
              <w:rPr>
                <w:i/>
                <w:iCs/>
                <w:sz w:val="20"/>
                <w:lang w:val="pl"/>
              </w:rPr>
              <w:t>Najmniej ograniczające otoczenie</w:t>
            </w:r>
          </w:p>
          <w:p w14:paraId="0BADF993" w14:textId="77777777" w:rsidR="00266DDB" w:rsidRPr="00EA49A7" w:rsidRDefault="00266DDB" w:rsidP="00BE0CF7">
            <w:pPr>
              <w:rPr>
                <w:sz w:val="20"/>
              </w:rPr>
            </w:pPr>
            <w:r w:rsidRPr="00EA49A7">
              <w:rPr>
                <w:sz w:val="20"/>
                <w:lang w:val="pl"/>
              </w:rPr>
              <w:t>34 CFR §300.114</w:t>
            </w:r>
          </w:p>
        </w:tc>
      </w:tr>
      <w:tr w:rsidR="007A4299" w:rsidRPr="00EA49A7" w14:paraId="281190CE" w14:textId="77777777" w:rsidTr="70EE5DC0">
        <w:trPr>
          <w:trHeight w:val="1718"/>
        </w:trPr>
        <w:tc>
          <w:tcPr>
            <w:tcW w:w="1705" w:type="dxa"/>
            <w:tcBorders>
              <w:bottom w:val="single" w:sz="4" w:space="0" w:color="auto"/>
            </w:tcBorders>
          </w:tcPr>
          <w:p w14:paraId="006E4C94" w14:textId="77777777" w:rsidR="00BE0CF7" w:rsidRPr="00EA49A7" w:rsidRDefault="00BE0CF7" w:rsidP="00BE0CF7">
            <w:pPr>
              <w:rPr>
                <w:sz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227C8D34" w14:textId="634F2849" w:rsidR="00BE0CF7" w:rsidRPr="00EA49A7" w:rsidRDefault="00BE0CF7" w:rsidP="00BE0CF7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Miejsca, które są naturalne, w tym dom i</w:t>
            </w:r>
            <w:r w:rsidR="00E87A69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 xml:space="preserve">otoczenie społeczne, w których uczestniczą dzieci bez niepełnosprawności: </w:t>
            </w:r>
          </w:p>
          <w:p w14:paraId="1F41C9A7" w14:textId="77777777" w:rsidR="00266DDB" w:rsidRPr="00EA49A7" w:rsidRDefault="00266DDB" w:rsidP="0035446A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Dom</w:t>
            </w:r>
          </w:p>
          <w:p w14:paraId="39E1CEC4" w14:textId="77777777" w:rsidR="006D1408" w:rsidRPr="00EA49A7" w:rsidRDefault="00266DDB" w:rsidP="0035446A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 xml:space="preserve">Oddział przedszkolny szkoły publicznej </w:t>
            </w:r>
          </w:p>
          <w:p w14:paraId="26C61527" w14:textId="77777777" w:rsidR="00266DDB" w:rsidRPr="00EA49A7" w:rsidRDefault="00266DDB" w:rsidP="0035446A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Prywatne przedszkole społeczne</w:t>
            </w:r>
          </w:p>
          <w:p w14:paraId="1826302B" w14:textId="7C4401CA" w:rsidR="00266DDB" w:rsidRPr="00EA49A7" w:rsidRDefault="00266DDB" w:rsidP="0035446A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Head Start</w:t>
            </w:r>
          </w:p>
          <w:p w14:paraId="0C12A18A" w14:textId="77777777" w:rsidR="00266DDB" w:rsidRPr="00EA49A7" w:rsidRDefault="00266DDB" w:rsidP="0035446A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Ośrodki opieki nad dziećmi</w:t>
            </w:r>
          </w:p>
          <w:p w14:paraId="41CBDC49" w14:textId="77777777" w:rsidR="00266DDB" w:rsidRPr="00EA49A7" w:rsidRDefault="00274FA2" w:rsidP="0035446A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Rodzinne placówki opieki nad dziećmi</w:t>
            </w:r>
          </w:p>
          <w:p w14:paraId="44CEBC5A" w14:textId="77777777" w:rsidR="00274FA2" w:rsidRPr="00EA49A7" w:rsidRDefault="00274FA2" w:rsidP="0035446A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Parki i programy rekreacyjne</w:t>
            </w:r>
          </w:p>
          <w:p w14:paraId="4A1CAEBF" w14:textId="77777777" w:rsidR="00274FA2" w:rsidRPr="00EA49A7" w:rsidRDefault="00274FA2" w:rsidP="0035446A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Grupy zabaw</w:t>
            </w:r>
          </w:p>
          <w:p w14:paraId="4968BE5C" w14:textId="77777777" w:rsidR="00274FA2" w:rsidRPr="00EA49A7" w:rsidRDefault="00274FA2" w:rsidP="0035446A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Biblioteki</w:t>
            </w:r>
          </w:p>
          <w:p w14:paraId="525BBB9E" w14:textId="77777777" w:rsidR="00274FA2" w:rsidRPr="00EA49A7" w:rsidRDefault="00274FA2" w:rsidP="000E764C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0"/>
              </w:rPr>
            </w:pPr>
            <w:r w:rsidRPr="00EA49A7">
              <w:rPr>
                <w:sz w:val="20"/>
                <w:lang w:val="pl"/>
              </w:rPr>
              <w:t>Inne programy dedykowane dzieciom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24398154" w14:textId="38F48B1F" w:rsidR="00BE0CF7" w:rsidRPr="00EA49A7" w:rsidRDefault="00BE0CF7" w:rsidP="00BE0CF7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LEA zapewnia, że w maksymalnym możliwym zakresie uczniowie z niepełnosprawnościami, w tym uczniowie w publicznych lub prywatnych instytucjach i</w:t>
            </w:r>
            <w:r w:rsidR="00E87A69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>innych placówkach opieki, uczą się razem z</w:t>
            </w:r>
            <w:r w:rsidR="00E87A69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>pełnosprawnymi uczniami;</w:t>
            </w:r>
          </w:p>
          <w:p w14:paraId="4D2340B1" w14:textId="58058DD4" w:rsidR="00BE0CF7" w:rsidRPr="00EA49A7" w:rsidRDefault="00266DDB" w:rsidP="006D1408">
            <w:pPr>
              <w:pStyle w:val="ListParagraph"/>
              <w:numPr>
                <w:ilvl w:val="0"/>
                <w:numId w:val="12"/>
              </w:num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Publiczne i prywatne placówki społeczne, w</w:t>
            </w:r>
            <w:r w:rsidR="00E87A69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>tym między innymi:</w:t>
            </w:r>
            <w:r w:rsidRPr="00EA49A7">
              <w:rPr>
                <w:sz w:val="20"/>
                <w:lang w:val="pl"/>
              </w:rPr>
              <w:br/>
              <w:t>Oddział przedszkolny szkoły publicznej i</w:t>
            </w:r>
            <w:r w:rsidR="00E87A69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>programy wczesnej edukacji przedszkolnej</w:t>
            </w:r>
            <w:r w:rsidRPr="00EA49A7">
              <w:rPr>
                <w:sz w:val="20"/>
                <w:lang w:val="pl"/>
              </w:rPr>
              <w:br/>
              <w:t>Prywatne przedszkole społeczne i programy wczesnej edukacji żłobkowej</w:t>
            </w:r>
            <w:r w:rsidRPr="00EA49A7">
              <w:rPr>
                <w:sz w:val="20"/>
                <w:lang w:val="pl"/>
              </w:rPr>
              <w:br/>
              <w:t>Head Start</w:t>
            </w:r>
          </w:p>
          <w:p w14:paraId="5C75A396" w14:textId="77777777" w:rsidR="00266DDB" w:rsidRPr="00EA49A7" w:rsidRDefault="00266DDB" w:rsidP="006D1408">
            <w:pPr>
              <w:pStyle w:val="ListParagraph"/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Grupowe ośrodki rozwoju dzieci i opieki nad dziećmi</w:t>
            </w:r>
            <w:r w:rsidRPr="00EA49A7">
              <w:rPr>
                <w:sz w:val="20"/>
                <w:lang w:val="pl"/>
              </w:rPr>
              <w:br/>
              <w:t xml:space="preserve"> • Dom</w:t>
            </w:r>
            <w:r w:rsidRPr="00EA49A7">
              <w:rPr>
                <w:sz w:val="20"/>
                <w:lang w:val="pl"/>
              </w:rPr>
              <w:br/>
              <w:t xml:space="preserve"> • Szpitale</w:t>
            </w:r>
          </w:p>
        </w:tc>
      </w:tr>
      <w:tr w:rsidR="007A4299" w:rsidRPr="00EA49A7" w14:paraId="0ED27ED3" w14:textId="77777777" w:rsidTr="70EE5DC0">
        <w:tc>
          <w:tcPr>
            <w:tcW w:w="1705" w:type="dxa"/>
            <w:shd w:val="clear" w:color="auto" w:fill="F2F2F2" w:themeFill="background1" w:themeFillShade="F2"/>
          </w:tcPr>
          <w:p w14:paraId="44ECE41C" w14:textId="786EF0A2" w:rsidR="00266DDB" w:rsidRPr="00EA49A7" w:rsidRDefault="0E1AD01E" w:rsidP="00AF1B81">
            <w:pPr>
              <w:ind w:left="-113" w:right="-99"/>
              <w:jc w:val="center"/>
              <w:rPr>
                <w:b/>
                <w:bCs/>
                <w:sz w:val="20"/>
                <w:lang w:val="pl-PL"/>
              </w:rPr>
            </w:pPr>
            <w:r w:rsidRPr="00EA49A7">
              <w:rPr>
                <w:b/>
                <w:bCs/>
                <w:sz w:val="20"/>
                <w:lang w:val="pl"/>
              </w:rPr>
              <w:t>Zgoda rodzica na otrzymywanie usług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4EF7E5A1" w14:textId="45C01CB5" w:rsidR="00266DDB" w:rsidRPr="00EA49A7" w:rsidRDefault="6F914B91" w:rsidP="00266DDB">
            <w:pPr>
              <w:rPr>
                <w:sz w:val="20"/>
              </w:rPr>
            </w:pPr>
            <w:r w:rsidRPr="00EA49A7">
              <w:rPr>
                <w:i/>
                <w:iCs/>
                <w:sz w:val="20"/>
              </w:rPr>
              <w:t>Early Intervention Services</w:t>
            </w:r>
            <w:r w:rsidRPr="00EA49A7">
              <w:rPr>
                <w:sz w:val="20"/>
              </w:rPr>
              <w:t xml:space="preserve"> </w:t>
            </w:r>
            <w:r w:rsidRPr="00EA49A7">
              <w:rPr>
                <w:i/>
                <w:iCs/>
                <w:sz w:val="20"/>
              </w:rPr>
              <w:t>(EIS)</w:t>
            </w:r>
          </w:p>
          <w:p w14:paraId="17313B11" w14:textId="77777777" w:rsidR="00266DDB" w:rsidRPr="00EA49A7" w:rsidRDefault="00266DDB" w:rsidP="00266DDB">
            <w:pPr>
              <w:rPr>
                <w:sz w:val="20"/>
              </w:rPr>
            </w:pPr>
            <w:r w:rsidRPr="00EA49A7">
              <w:rPr>
                <w:sz w:val="20"/>
              </w:rPr>
              <w:t>34 CFR §303.420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56B3AC07" w14:textId="77777777" w:rsidR="00266DDB" w:rsidRPr="00EA49A7" w:rsidRDefault="00266DDB" w:rsidP="00266DDB">
            <w:pPr>
              <w:rPr>
                <w:i/>
                <w:iCs/>
                <w:sz w:val="20"/>
                <w:lang w:val="pl-PL"/>
              </w:rPr>
            </w:pPr>
            <w:r w:rsidRPr="00EA49A7">
              <w:rPr>
                <w:i/>
                <w:iCs/>
                <w:sz w:val="20"/>
                <w:lang w:val="pl"/>
              </w:rPr>
              <w:t>Usługi kształcenia specjalnego i powiązane</w:t>
            </w:r>
          </w:p>
          <w:p w14:paraId="45DB72DE" w14:textId="77777777" w:rsidR="00266DDB" w:rsidRPr="00EA49A7" w:rsidRDefault="00266DDB" w:rsidP="00266DDB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34 CFR 300.300</w:t>
            </w:r>
          </w:p>
        </w:tc>
      </w:tr>
      <w:tr w:rsidR="007A4299" w:rsidRPr="00EA49A7" w14:paraId="38EE65CC" w14:textId="77777777" w:rsidTr="70EE5DC0">
        <w:tc>
          <w:tcPr>
            <w:tcW w:w="1705" w:type="dxa"/>
            <w:tcBorders>
              <w:bottom w:val="single" w:sz="4" w:space="0" w:color="auto"/>
            </w:tcBorders>
          </w:tcPr>
          <w:p w14:paraId="3C5825C4" w14:textId="77777777" w:rsidR="00266DDB" w:rsidRPr="00EA49A7" w:rsidRDefault="00266DDB" w:rsidP="00266DDB">
            <w:pPr>
              <w:rPr>
                <w:sz w:val="20"/>
                <w:lang w:val="pl-PL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36642531" w14:textId="51773C45" w:rsidR="5E7C9C4F" w:rsidRPr="00EA49A7" w:rsidRDefault="64627302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Rodzic musi wyrazić zgodę na wstępną ocenę.</w:t>
            </w:r>
          </w:p>
          <w:p w14:paraId="01636A93" w14:textId="5D0A8367" w:rsidR="00266DDB" w:rsidRPr="00EA49A7" w:rsidRDefault="6F914B91" w:rsidP="00266DDB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Rodzic może przyjąć lub odrzucić dowolną usługę wczesnej interwencji ujętą w IFSP lub wycofać swoją zgodę na otrzymywanie dowolnej usługi wczesnej interwencji po jej pierwszym świadczeniu.</w:t>
            </w:r>
          </w:p>
          <w:p w14:paraId="1CADA420" w14:textId="49208F4D" w:rsidR="00266DDB" w:rsidRPr="00EA49A7" w:rsidRDefault="00266DDB" w:rsidP="00266DDB">
            <w:pPr>
              <w:rPr>
                <w:sz w:val="20"/>
                <w:lang w:val="pl-PL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5BC865A9" w14:textId="4ED79E92" w:rsidR="001D35A0" w:rsidRPr="00EA49A7" w:rsidRDefault="36F5829A" w:rsidP="00266DDB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 xml:space="preserve">Rodzic musi wyrazić zgodę na wstępną ocenę zanim LEA przeprowadzi jakiekolwiek oceny. </w:t>
            </w:r>
          </w:p>
          <w:p w14:paraId="4C7E23E2" w14:textId="6C471CD4" w:rsidR="00266DDB" w:rsidRPr="00EA49A7" w:rsidRDefault="00266DDB" w:rsidP="00266DDB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 xml:space="preserve">Rodzic musi również podpisać zgodę na wstępne świadczenie usług przed opracowaniem IEP. </w:t>
            </w:r>
          </w:p>
          <w:p w14:paraId="1E338127" w14:textId="4250CA0C" w:rsidR="00266DDB" w:rsidRPr="00EA49A7" w:rsidRDefault="00266DDB" w:rsidP="00266DDB">
            <w:pPr>
              <w:rPr>
                <w:sz w:val="20"/>
                <w:lang w:val="pl-PL"/>
              </w:rPr>
            </w:pPr>
          </w:p>
        </w:tc>
      </w:tr>
      <w:tr w:rsidR="007A4299" w:rsidRPr="00EA49A7" w14:paraId="61529E45" w14:textId="77777777" w:rsidTr="70EE5DC0">
        <w:tc>
          <w:tcPr>
            <w:tcW w:w="1705" w:type="dxa"/>
            <w:shd w:val="clear" w:color="auto" w:fill="F2F2F2" w:themeFill="background1" w:themeFillShade="F2"/>
          </w:tcPr>
          <w:p w14:paraId="2CC41887" w14:textId="77777777" w:rsidR="00274FA2" w:rsidRPr="00EA49A7" w:rsidRDefault="00274FA2" w:rsidP="006F110A">
            <w:pPr>
              <w:jc w:val="center"/>
              <w:rPr>
                <w:b/>
                <w:bCs/>
                <w:sz w:val="20"/>
              </w:rPr>
            </w:pPr>
            <w:r w:rsidRPr="00EA49A7">
              <w:rPr>
                <w:b/>
                <w:bCs/>
                <w:sz w:val="20"/>
                <w:lang w:val="pl"/>
              </w:rPr>
              <w:t>System płatności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79EDCF94" w14:textId="4BC72304" w:rsidR="00274FA2" w:rsidRPr="00EA49A7" w:rsidRDefault="2CD22EA6" w:rsidP="1A24D1A0">
            <w:pPr>
              <w:rPr>
                <w:i/>
                <w:iCs/>
                <w:sz w:val="20"/>
              </w:rPr>
            </w:pPr>
            <w:r w:rsidRPr="00EA49A7">
              <w:rPr>
                <w:i/>
                <w:iCs/>
                <w:sz w:val="20"/>
              </w:rPr>
              <w:t>Early Intervention Services</w:t>
            </w:r>
            <w:r w:rsidRPr="00EA49A7">
              <w:rPr>
                <w:sz w:val="20"/>
              </w:rPr>
              <w:t xml:space="preserve"> </w:t>
            </w:r>
            <w:r w:rsidRPr="00EA49A7">
              <w:rPr>
                <w:i/>
                <w:iCs/>
                <w:sz w:val="20"/>
              </w:rPr>
              <w:t>(EIS)</w:t>
            </w:r>
          </w:p>
          <w:p w14:paraId="3341471E" w14:textId="77777777" w:rsidR="00247EF3" w:rsidRPr="00EA49A7" w:rsidRDefault="00247EF3" w:rsidP="00247EF3">
            <w:pPr>
              <w:rPr>
                <w:sz w:val="20"/>
              </w:rPr>
            </w:pPr>
            <w:r w:rsidRPr="00EA49A7">
              <w:rPr>
                <w:sz w:val="20"/>
              </w:rPr>
              <w:t>34 CFR §303.521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6A522888" w14:textId="77777777" w:rsidR="00274FA2" w:rsidRPr="00EA49A7" w:rsidRDefault="00274FA2" w:rsidP="00274FA2">
            <w:pPr>
              <w:rPr>
                <w:i/>
                <w:iCs/>
                <w:sz w:val="20"/>
                <w:lang w:val="pl-PL"/>
              </w:rPr>
            </w:pPr>
            <w:r w:rsidRPr="00EA49A7">
              <w:rPr>
                <w:i/>
                <w:iCs/>
                <w:sz w:val="20"/>
                <w:lang w:val="pl"/>
              </w:rPr>
              <w:t>Usługi kształcenia specjalnego i powiązane</w:t>
            </w:r>
          </w:p>
          <w:p w14:paraId="6CE9D30D" w14:textId="77777777" w:rsidR="00274FA2" w:rsidRPr="00EA49A7" w:rsidRDefault="00247EF3" w:rsidP="00247EF3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CFR 300.700</w:t>
            </w:r>
          </w:p>
        </w:tc>
      </w:tr>
      <w:tr w:rsidR="007A4299" w:rsidRPr="00EA49A7" w14:paraId="408F6FCA" w14:textId="77777777" w:rsidTr="70EE5DC0">
        <w:trPr>
          <w:trHeight w:val="863"/>
        </w:trPr>
        <w:tc>
          <w:tcPr>
            <w:tcW w:w="1705" w:type="dxa"/>
          </w:tcPr>
          <w:p w14:paraId="398EA358" w14:textId="77777777" w:rsidR="00274FA2" w:rsidRPr="00EA49A7" w:rsidRDefault="00274FA2" w:rsidP="00274FA2">
            <w:pPr>
              <w:rPr>
                <w:sz w:val="20"/>
                <w:lang w:val="pl-PL"/>
              </w:rPr>
            </w:pPr>
          </w:p>
        </w:tc>
        <w:tc>
          <w:tcPr>
            <w:tcW w:w="4535" w:type="dxa"/>
          </w:tcPr>
          <w:p w14:paraId="301D3E7C" w14:textId="7CEC6F71" w:rsidR="00274FA2" w:rsidRPr="00EA49A7" w:rsidRDefault="7D9AE15C" w:rsidP="00E87A69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Rodziny nie ponoszą żadnych kosztów własnych za usługi EI świadczone powyżej 3. roku życia. Polityka „Systemu płatności” programu Birth to Three obowiązuje również po tym jak dziecko skończy trzy lata, z jedną różnicą.  Programy EIS będą nadal finansowane z Medicaid i</w:t>
            </w:r>
            <w:r w:rsidR="00E87A69" w:rsidRPr="00EA49A7">
              <w:rPr>
                <w:sz w:val="20"/>
                <w:lang w:val="pl"/>
              </w:rPr>
              <w:t> </w:t>
            </w:r>
            <w:r w:rsidRPr="00EA49A7">
              <w:rPr>
                <w:sz w:val="20"/>
                <w:lang w:val="pl"/>
              </w:rPr>
              <w:t xml:space="preserve">prywatnego ubezpieczenia bez żadnych dodatkowych kosztów dla rodzin. </w:t>
            </w:r>
          </w:p>
        </w:tc>
        <w:tc>
          <w:tcPr>
            <w:tcW w:w="5005" w:type="dxa"/>
          </w:tcPr>
          <w:p w14:paraId="6CF2FAE1" w14:textId="15D7FABE" w:rsidR="00274FA2" w:rsidRPr="00EA49A7" w:rsidRDefault="00309FF7" w:rsidP="00274FA2">
            <w:pPr>
              <w:rPr>
                <w:sz w:val="20"/>
                <w:lang w:val="pl-PL"/>
              </w:rPr>
            </w:pPr>
            <w:r w:rsidRPr="00EA49A7">
              <w:rPr>
                <w:sz w:val="20"/>
                <w:lang w:val="pl"/>
              </w:rPr>
              <w:t>Rodzice nie ponoszą żadnych kosztów własnych za usługi IEP. Agencje LEA wykorzystują inne źródła finansowania, w tym Medicaid wyłącznie na usługi związane ze zdrowiem i zarządzanie sprawami</w:t>
            </w:r>
          </w:p>
        </w:tc>
      </w:tr>
    </w:tbl>
    <w:p w14:paraId="59C08182" w14:textId="58A4D0E6" w:rsidR="00A86425" w:rsidRPr="00EA49A7" w:rsidRDefault="00A86425" w:rsidP="00FE711A">
      <w:pPr>
        <w:rPr>
          <w:sz w:val="20"/>
          <w:lang w:val="pl-PL"/>
        </w:rPr>
      </w:pPr>
    </w:p>
    <w:p w14:paraId="45EEF95F" w14:textId="6650B8D7" w:rsidR="007619AA" w:rsidRPr="00EA49A7" w:rsidRDefault="007619AA" w:rsidP="00FE711A">
      <w:pPr>
        <w:rPr>
          <w:sz w:val="20"/>
          <w:lang w:val="pl-PL"/>
        </w:rPr>
      </w:pPr>
    </w:p>
    <w:p w14:paraId="41D00538" w14:textId="59713BAB" w:rsidR="007619AA" w:rsidRPr="00EA49A7" w:rsidRDefault="007619AA" w:rsidP="00FE711A">
      <w:pPr>
        <w:rPr>
          <w:sz w:val="20"/>
          <w:lang w:val="pl-PL"/>
        </w:rPr>
      </w:pPr>
      <w:r w:rsidRPr="00EA49A7">
        <w:rPr>
          <w:sz w:val="20"/>
          <w:lang w:val="pl"/>
        </w:rPr>
        <w:t>Jeśli masz jakiekolwiek pytania dotyczące Części C, zwróć się do swojego koordynatora usług, a w przypadku pytań o</w:t>
      </w:r>
      <w:r w:rsidR="00E87A69" w:rsidRPr="00EA49A7">
        <w:rPr>
          <w:sz w:val="20"/>
          <w:lang w:val="pl"/>
        </w:rPr>
        <w:t> </w:t>
      </w:r>
      <w:r w:rsidRPr="00EA49A7">
        <w:rPr>
          <w:sz w:val="20"/>
          <w:lang w:val="pl"/>
        </w:rPr>
        <w:t>Część B, zwróć się do swojego okręgu szkolnego.</w:t>
      </w:r>
    </w:p>
    <w:p w14:paraId="25CE0D95" w14:textId="1D16E3F9" w:rsidR="006462B8" w:rsidRPr="00EA49A7" w:rsidRDefault="006462B8" w:rsidP="00FE711A">
      <w:pPr>
        <w:rPr>
          <w:sz w:val="20"/>
          <w:lang w:val="pl-PL"/>
        </w:rPr>
      </w:pPr>
    </w:p>
    <w:p w14:paraId="15847D56" w14:textId="77777777" w:rsidR="006462B8" w:rsidRPr="00EA49A7" w:rsidRDefault="006462B8" w:rsidP="006462B8">
      <w:pPr>
        <w:rPr>
          <w:sz w:val="20"/>
          <w:lang w:val="pl-PL"/>
        </w:rPr>
      </w:pPr>
    </w:p>
    <w:p w14:paraId="10D025BE" w14:textId="2F6D3806" w:rsidR="002610F8" w:rsidRPr="00B904B3" w:rsidRDefault="006462B8" w:rsidP="00FE711A">
      <w:pPr>
        <w:rPr>
          <w:sz w:val="20"/>
          <w:lang w:val="pl-PL"/>
        </w:rPr>
      </w:pPr>
      <w:r w:rsidRPr="00EA49A7">
        <w:rPr>
          <w:sz w:val="20"/>
        </w:rPr>
        <w:t xml:space="preserve">Connecticut Parent Advocacy Center (CPAC, Inc.) </w:t>
      </w:r>
      <w:r w:rsidRPr="00EA49A7">
        <w:rPr>
          <w:sz w:val="20"/>
          <w:lang w:val="pl"/>
        </w:rPr>
        <w:t xml:space="preserve">(organizacja oferująca pomoc rodzinom dzieci z niepełnosprawnością) oferuje pomoc pod numerem </w:t>
      </w:r>
      <w:r w:rsidRPr="00EA49A7">
        <w:rPr>
          <w:sz w:val="20"/>
          <w:shd w:val="clear" w:color="auto" w:fill="FFFFFF"/>
          <w:lang w:val="pl"/>
        </w:rPr>
        <w:t>(860) 739-3089</w:t>
      </w:r>
      <w:r w:rsidRPr="00EA49A7">
        <w:rPr>
          <w:sz w:val="20"/>
          <w:lang w:val="pl"/>
        </w:rPr>
        <w:t xml:space="preserve"> lub on-line pod adresem </w:t>
      </w:r>
      <w:hyperlink r:id="rId13" w:history="1">
        <w:r w:rsidRPr="00EA49A7">
          <w:rPr>
            <w:rStyle w:val="eop"/>
            <w:sz w:val="20"/>
            <w:shd w:val="clear" w:color="auto" w:fill="FFFFFF"/>
            <w:lang w:val="pl"/>
          </w:rPr>
          <w:t>cpac@cpacinc.org</w:t>
        </w:r>
      </w:hyperlink>
      <w:r w:rsidRPr="00EA49A7">
        <w:rPr>
          <w:sz w:val="20"/>
          <w:lang w:val="pl"/>
        </w:rPr>
        <w:t>.</w:t>
      </w:r>
    </w:p>
    <w:sectPr w:rsidR="002610F8" w:rsidRPr="00B904B3" w:rsidSect="006F110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3ACE" w14:textId="77777777" w:rsidR="00CF79F4" w:rsidRDefault="00CF79F4" w:rsidP="00BE76F4">
      <w:r>
        <w:separator/>
      </w:r>
    </w:p>
  </w:endnote>
  <w:endnote w:type="continuationSeparator" w:id="0">
    <w:p w14:paraId="127D4A35" w14:textId="77777777" w:rsidR="00CF79F4" w:rsidRDefault="00CF79F4" w:rsidP="00BE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CD4F" w14:textId="5DB16C6E" w:rsidR="00BE76F4" w:rsidRPr="00B904B3" w:rsidRDefault="00387D3F" w:rsidP="00387D3F">
    <w:pPr>
      <w:tabs>
        <w:tab w:val="left" w:pos="9630"/>
      </w:tabs>
      <w:rPr>
        <w:i/>
        <w:sz w:val="20"/>
        <w:lang w:val="pl-PL"/>
      </w:rPr>
    </w:pPr>
    <w:r w:rsidRPr="00475644">
      <w:rPr>
        <w:i/>
        <w:iCs/>
        <w:sz w:val="20"/>
        <w:lang w:val="pl"/>
      </w:rPr>
      <w:t xml:space="preserve">Formularz Systemu Connecticut Birth to Three (Obowiązujący od 20/05/21, Zmieniony 16/06/21) </w:t>
    </w:r>
    <w:r w:rsidRPr="00475644">
      <w:rPr>
        <w:i/>
        <w:iCs/>
        <w:sz w:val="20"/>
        <w:lang w:val="pl"/>
      </w:rPr>
      <w:tab/>
      <w:t xml:space="preserve">Strona </w:t>
    </w:r>
    <w:r w:rsidRPr="00475644">
      <w:rPr>
        <w:i/>
        <w:iCs/>
        <w:color w:val="2B579A"/>
        <w:sz w:val="20"/>
        <w:shd w:val="clear" w:color="auto" w:fill="E6E6E6"/>
        <w:lang w:val="pl"/>
      </w:rPr>
      <w:fldChar w:fldCharType="begin"/>
    </w:r>
    <w:r w:rsidRPr="00475644">
      <w:rPr>
        <w:i/>
        <w:iCs/>
        <w:sz w:val="20"/>
        <w:lang w:val="pl"/>
      </w:rPr>
      <w:instrText xml:space="preserve"> PAGE   \* MERGEFORMAT </w:instrText>
    </w:r>
    <w:r w:rsidRPr="00475644">
      <w:rPr>
        <w:i/>
        <w:iCs/>
        <w:color w:val="2B579A"/>
        <w:sz w:val="20"/>
        <w:shd w:val="clear" w:color="auto" w:fill="E6E6E6"/>
        <w:lang w:val="pl"/>
      </w:rPr>
      <w:fldChar w:fldCharType="separate"/>
    </w:r>
    <w:r w:rsidR="00AF1B81" w:rsidRPr="00475644">
      <w:rPr>
        <w:i/>
        <w:iCs/>
        <w:noProof/>
        <w:sz w:val="20"/>
        <w:lang w:val="pl"/>
      </w:rPr>
      <w:t>4</w:t>
    </w:r>
    <w:r w:rsidRPr="00475644">
      <w:rPr>
        <w:i/>
        <w:iCs/>
        <w:color w:val="2B579A"/>
        <w:sz w:val="20"/>
        <w:shd w:val="clear" w:color="auto" w:fill="E6E6E6"/>
        <w:lang w:val="pl"/>
      </w:rPr>
      <w:fldChar w:fldCharType="end"/>
    </w:r>
    <w:r w:rsidRPr="00475644">
      <w:rPr>
        <w:i/>
        <w:iCs/>
        <w:sz w:val="20"/>
        <w:lang w:val="pl"/>
      </w:rPr>
      <w:t xml:space="preserve"> z </w:t>
    </w:r>
    <w:r w:rsidRPr="00475644">
      <w:rPr>
        <w:i/>
        <w:iCs/>
        <w:sz w:val="20"/>
        <w:lang w:val="pl"/>
      </w:rPr>
      <w:fldChar w:fldCharType="begin"/>
    </w:r>
    <w:r w:rsidRPr="00475644">
      <w:rPr>
        <w:i/>
        <w:iCs/>
        <w:sz w:val="20"/>
        <w:lang w:val="pl"/>
      </w:rPr>
      <w:instrText>NUMPAGES   \* MERGEFORMAT</w:instrText>
    </w:r>
    <w:r w:rsidRPr="00475644">
      <w:rPr>
        <w:i/>
        <w:iCs/>
        <w:sz w:val="20"/>
        <w:lang w:val="pl"/>
      </w:rPr>
      <w:fldChar w:fldCharType="separate"/>
    </w:r>
    <w:r w:rsidR="00AF1B81" w:rsidRPr="00475644">
      <w:rPr>
        <w:i/>
        <w:iCs/>
        <w:noProof/>
        <w:sz w:val="20"/>
        <w:lang w:val="pl"/>
      </w:rPr>
      <w:t>4</w:t>
    </w:r>
    <w:r w:rsidRPr="00475644">
      <w:rPr>
        <w:noProof/>
        <w:sz w:val="20"/>
        <w:lang w:val="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C2EE" w14:textId="77777777" w:rsidR="00CF79F4" w:rsidRDefault="00CF79F4" w:rsidP="00BE76F4">
      <w:r>
        <w:separator/>
      </w:r>
    </w:p>
  </w:footnote>
  <w:footnote w:type="continuationSeparator" w:id="0">
    <w:p w14:paraId="1DC9649B" w14:textId="77777777" w:rsidR="00CF79F4" w:rsidRDefault="00CF79F4" w:rsidP="00BE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AAC"/>
    <w:multiLevelType w:val="hybridMultilevel"/>
    <w:tmpl w:val="08BE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382"/>
    <w:multiLevelType w:val="hybridMultilevel"/>
    <w:tmpl w:val="6B58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0396"/>
    <w:multiLevelType w:val="hybridMultilevel"/>
    <w:tmpl w:val="9A7E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61CD"/>
    <w:multiLevelType w:val="hybridMultilevel"/>
    <w:tmpl w:val="8B34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6622"/>
    <w:multiLevelType w:val="hybridMultilevel"/>
    <w:tmpl w:val="DBD0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43D3"/>
    <w:multiLevelType w:val="hybridMultilevel"/>
    <w:tmpl w:val="91AC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87FE7"/>
    <w:multiLevelType w:val="hybridMultilevel"/>
    <w:tmpl w:val="085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5C79"/>
    <w:multiLevelType w:val="hybridMultilevel"/>
    <w:tmpl w:val="926C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719B6"/>
    <w:multiLevelType w:val="hybridMultilevel"/>
    <w:tmpl w:val="02D0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65A7D"/>
    <w:multiLevelType w:val="hybridMultilevel"/>
    <w:tmpl w:val="814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A091F"/>
    <w:multiLevelType w:val="hybridMultilevel"/>
    <w:tmpl w:val="4E0E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5641E"/>
    <w:multiLevelType w:val="hybridMultilevel"/>
    <w:tmpl w:val="83700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05E06"/>
    <w:multiLevelType w:val="hybridMultilevel"/>
    <w:tmpl w:val="A16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80"/>
    <w:rsid w:val="000530F6"/>
    <w:rsid w:val="00077F1B"/>
    <w:rsid w:val="000E764C"/>
    <w:rsid w:val="001270DB"/>
    <w:rsid w:val="0016314D"/>
    <w:rsid w:val="00171C18"/>
    <w:rsid w:val="00180A2E"/>
    <w:rsid w:val="00187150"/>
    <w:rsid w:val="001A4D28"/>
    <w:rsid w:val="001C2B30"/>
    <w:rsid w:val="001D35A0"/>
    <w:rsid w:val="002226EE"/>
    <w:rsid w:val="00247EF3"/>
    <w:rsid w:val="002610F8"/>
    <w:rsid w:val="00266DDB"/>
    <w:rsid w:val="00274FA2"/>
    <w:rsid w:val="00275C6E"/>
    <w:rsid w:val="00292A34"/>
    <w:rsid w:val="002B7A6A"/>
    <w:rsid w:val="002D38B4"/>
    <w:rsid w:val="002D4FFA"/>
    <w:rsid w:val="00309FF7"/>
    <w:rsid w:val="00316169"/>
    <w:rsid w:val="0035446A"/>
    <w:rsid w:val="00387D3F"/>
    <w:rsid w:val="003C3986"/>
    <w:rsid w:val="00442876"/>
    <w:rsid w:val="00475644"/>
    <w:rsid w:val="004A2FA1"/>
    <w:rsid w:val="004C267F"/>
    <w:rsid w:val="004E64F2"/>
    <w:rsid w:val="00505656"/>
    <w:rsid w:val="005733B0"/>
    <w:rsid w:val="005A085F"/>
    <w:rsid w:val="005A6B22"/>
    <w:rsid w:val="005B5C88"/>
    <w:rsid w:val="00627D7D"/>
    <w:rsid w:val="006462B8"/>
    <w:rsid w:val="006517FB"/>
    <w:rsid w:val="00662114"/>
    <w:rsid w:val="006D1408"/>
    <w:rsid w:val="006E116D"/>
    <w:rsid w:val="006F110A"/>
    <w:rsid w:val="006F1C0E"/>
    <w:rsid w:val="0071596F"/>
    <w:rsid w:val="00716211"/>
    <w:rsid w:val="007619AA"/>
    <w:rsid w:val="007876ED"/>
    <w:rsid w:val="0079602E"/>
    <w:rsid w:val="007A2995"/>
    <w:rsid w:val="007A4299"/>
    <w:rsid w:val="007D39CD"/>
    <w:rsid w:val="007E6BA1"/>
    <w:rsid w:val="008975C8"/>
    <w:rsid w:val="008F4226"/>
    <w:rsid w:val="0091688F"/>
    <w:rsid w:val="00974E02"/>
    <w:rsid w:val="00A44166"/>
    <w:rsid w:val="00A74FAC"/>
    <w:rsid w:val="00A86425"/>
    <w:rsid w:val="00AD2520"/>
    <w:rsid w:val="00AF1B81"/>
    <w:rsid w:val="00B025E5"/>
    <w:rsid w:val="00B51928"/>
    <w:rsid w:val="00B904B3"/>
    <w:rsid w:val="00BE0CF7"/>
    <w:rsid w:val="00BE76F4"/>
    <w:rsid w:val="00C57484"/>
    <w:rsid w:val="00C773D8"/>
    <w:rsid w:val="00CD0633"/>
    <w:rsid w:val="00CF79F4"/>
    <w:rsid w:val="00D0208E"/>
    <w:rsid w:val="00D83610"/>
    <w:rsid w:val="00DE4180"/>
    <w:rsid w:val="00E064C7"/>
    <w:rsid w:val="00E1629C"/>
    <w:rsid w:val="00E22E97"/>
    <w:rsid w:val="00E24D34"/>
    <w:rsid w:val="00E605D2"/>
    <w:rsid w:val="00E87A69"/>
    <w:rsid w:val="00EA49A7"/>
    <w:rsid w:val="00EE20AA"/>
    <w:rsid w:val="00EF3AD1"/>
    <w:rsid w:val="00F306E3"/>
    <w:rsid w:val="00F51355"/>
    <w:rsid w:val="00F91873"/>
    <w:rsid w:val="00F9460C"/>
    <w:rsid w:val="00F97E21"/>
    <w:rsid w:val="00FE711A"/>
    <w:rsid w:val="01EBE4A6"/>
    <w:rsid w:val="02D824B8"/>
    <w:rsid w:val="032438E6"/>
    <w:rsid w:val="032E9783"/>
    <w:rsid w:val="0388C149"/>
    <w:rsid w:val="04496F95"/>
    <w:rsid w:val="04FFF600"/>
    <w:rsid w:val="05FF1025"/>
    <w:rsid w:val="0662F085"/>
    <w:rsid w:val="077F1A82"/>
    <w:rsid w:val="087B70D6"/>
    <w:rsid w:val="08C5CE25"/>
    <w:rsid w:val="08CD00D3"/>
    <w:rsid w:val="08FB6886"/>
    <w:rsid w:val="095858E2"/>
    <w:rsid w:val="0A5E0919"/>
    <w:rsid w:val="0B31A673"/>
    <w:rsid w:val="0D16D0B1"/>
    <w:rsid w:val="0D26D2B5"/>
    <w:rsid w:val="0E1AD01E"/>
    <w:rsid w:val="0E7FA8AB"/>
    <w:rsid w:val="0ED3CE20"/>
    <w:rsid w:val="0F079497"/>
    <w:rsid w:val="109FBB8A"/>
    <w:rsid w:val="13C1DD5D"/>
    <w:rsid w:val="15D2B89D"/>
    <w:rsid w:val="166F0915"/>
    <w:rsid w:val="1679EAF8"/>
    <w:rsid w:val="1889013F"/>
    <w:rsid w:val="18954E80"/>
    <w:rsid w:val="1A24D1A0"/>
    <w:rsid w:val="1A803182"/>
    <w:rsid w:val="1B427A38"/>
    <w:rsid w:val="1B450B43"/>
    <w:rsid w:val="1B6400B5"/>
    <w:rsid w:val="1B826357"/>
    <w:rsid w:val="1BD3495D"/>
    <w:rsid w:val="1C74A8AF"/>
    <w:rsid w:val="1D8FFA9D"/>
    <w:rsid w:val="1E40B9DA"/>
    <w:rsid w:val="1F06CCC5"/>
    <w:rsid w:val="1F13F32B"/>
    <w:rsid w:val="1FF852F7"/>
    <w:rsid w:val="229BB14E"/>
    <w:rsid w:val="23FF3C21"/>
    <w:rsid w:val="2549CAA9"/>
    <w:rsid w:val="2672C8A0"/>
    <w:rsid w:val="2688713C"/>
    <w:rsid w:val="26EFCA64"/>
    <w:rsid w:val="27C7DF87"/>
    <w:rsid w:val="28A4CC1B"/>
    <w:rsid w:val="291250A3"/>
    <w:rsid w:val="2970F585"/>
    <w:rsid w:val="29772D34"/>
    <w:rsid w:val="2A04078C"/>
    <w:rsid w:val="2A05825E"/>
    <w:rsid w:val="2A4F34C4"/>
    <w:rsid w:val="2A9972A8"/>
    <w:rsid w:val="2AB3F382"/>
    <w:rsid w:val="2B29C4EA"/>
    <w:rsid w:val="2B507EA6"/>
    <w:rsid w:val="2B952E71"/>
    <w:rsid w:val="2BDF33DA"/>
    <w:rsid w:val="2C094DD2"/>
    <w:rsid w:val="2C959348"/>
    <w:rsid w:val="2CD22EA6"/>
    <w:rsid w:val="2CEC4F07"/>
    <w:rsid w:val="2CF1958A"/>
    <w:rsid w:val="2E36DB38"/>
    <w:rsid w:val="2E548B69"/>
    <w:rsid w:val="300BF65C"/>
    <w:rsid w:val="309657C4"/>
    <w:rsid w:val="30BBC580"/>
    <w:rsid w:val="31C487A8"/>
    <w:rsid w:val="32C7EFBA"/>
    <w:rsid w:val="335E0FE4"/>
    <w:rsid w:val="33FACBF5"/>
    <w:rsid w:val="34042514"/>
    <w:rsid w:val="3409469B"/>
    <w:rsid w:val="3420B219"/>
    <w:rsid w:val="34589925"/>
    <w:rsid w:val="359FF575"/>
    <w:rsid w:val="363BB05D"/>
    <w:rsid w:val="36F5829A"/>
    <w:rsid w:val="3705D24F"/>
    <w:rsid w:val="37C1742E"/>
    <w:rsid w:val="38171E7F"/>
    <w:rsid w:val="381C870E"/>
    <w:rsid w:val="38D79637"/>
    <w:rsid w:val="38E7D5FB"/>
    <w:rsid w:val="39A4EAAB"/>
    <w:rsid w:val="3AD2BCAB"/>
    <w:rsid w:val="3B2FAD15"/>
    <w:rsid w:val="3B7E6A61"/>
    <w:rsid w:val="3BB3DF82"/>
    <w:rsid w:val="3BEFE985"/>
    <w:rsid w:val="3CA36976"/>
    <w:rsid w:val="3E2D99E5"/>
    <w:rsid w:val="3E808BCA"/>
    <w:rsid w:val="3E9ECA4D"/>
    <w:rsid w:val="3EC5E9DA"/>
    <w:rsid w:val="3FC96A46"/>
    <w:rsid w:val="402BEABE"/>
    <w:rsid w:val="41B89633"/>
    <w:rsid w:val="4231C7E5"/>
    <w:rsid w:val="42BBE243"/>
    <w:rsid w:val="42CDC172"/>
    <w:rsid w:val="43E5EE48"/>
    <w:rsid w:val="44B73131"/>
    <w:rsid w:val="46241349"/>
    <w:rsid w:val="46784C35"/>
    <w:rsid w:val="46EBDAE9"/>
    <w:rsid w:val="47BF090C"/>
    <w:rsid w:val="47C97E14"/>
    <w:rsid w:val="4855EC57"/>
    <w:rsid w:val="491859A3"/>
    <w:rsid w:val="4A640F7F"/>
    <w:rsid w:val="4A6A086D"/>
    <w:rsid w:val="4ABE0FC8"/>
    <w:rsid w:val="4B364D35"/>
    <w:rsid w:val="4C676DB2"/>
    <w:rsid w:val="4D52714D"/>
    <w:rsid w:val="4E51A5EF"/>
    <w:rsid w:val="4EE70B79"/>
    <w:rsid w:val="4F7436FE"/>
    <w:rsid w:val="4FBF4371"/>
    <w:rsid w:val="506CE5CA"/>
    <w:rsid w:val="52637E11"/>
    <w:rsid w:val="52A07C64"/>
    <w:rsid w:val="5311DC31"/>
    <w:rsid w:val="5392F76B"/>
    <w:rsid w:val="53FF9E2F"/>
    <w:rsid w:val="54CD76BA"/>
    <w:rsid w:val="55ABBE0F"/>
    <w:rsid w:val="560CAE7A"/>
    <w:rsid w:val="562AA920"/>
    <w:rsid w:val="564039D2"/>
    <w:rsid w:val="56E14D47"/>
    <w:rsid w:val="573407A0"/>
    <w:rsid w:val="58B6188D"/>
    <w:rsid w:val="58CA1475"/>
    <w:rsid w:val="59506865"/>
    <w:rsid w:val="5B720E84"/>
    <w:rsid w:val="5BBE10C1"/>
    <w:rsid w:val="5C5D78B3"/>
    <w:rsid w:val="5CC306CD"/>
    <w:rsid w:val="5D4738EF"/>
    <w:rsid w:val="5E57251D"/>
    <w:rsid w:val="5E7C9C4F"/>
    <w:rsid w:val="5EBACDE4"/>
    <w:rsid w:val="5FE4AA71"/>
    <w:rsid w:val="602C5CFC"/>
    <w:rsid w:val="605DEEC6"/>
    <w:rsid w:val="606FB388"/>
    <w:rsid w:val="60A246BE"/>
    <w:rsid w:val="60FB0097"/>
    <w:rsid w:val="611C6A57"/>
    <w:rsid w:val="61EF5086"/>
    <w:rsid w:val="61F42277"/>
    <w:rsid w:val="62A56B0F"/>
    <w:rsid w:val="644C1993"/>
    <w:rsid w:val="64627302"/>
    <w:rsid w:val="650878AA"/>
    <w:rsid w:val="65FBB06E"/>
    <w:rsid w:val="662D4D69"/>
    <w:rsid w:val="679170E8"/>
    <w:rsid w:val="6B071AAB"/>
    <w:rsid w:val="6B7F31B5"/>
    <w:rsid w:val="6C57EF31"/>
    <w:rsid w:val="6C6B0722"/>
    <w:rsid w:val="6D84601E"/>
    <w:rsid w:val="6DABA8FA"/>
    <w:rsid w:val="6E844D05"/>
    <w:rsid w:val="6ED35F7C"/>
    <w:rsid w:val="6ED5DB68"/>
    <w:rsid w:val="6EF0F7E0"/>
    <w:rsid w:val="6F835A70"/>
    <w:rsid w:val="6F914B91"/>
    <w:rsid w:val="70C23A75"/>
    <w:rsid w:val="70EE5DC0"/>
    <w:rsid w:val="711F2AD1"/>
    <w:rsid w:val="7130F288"/>
    <w:rsid w:val="71361142"/>
    <w:rsid w:val="713E7845"/>
    <w:rsid w:val="7160A877"/>
    <w:rsid w:val="71D99CB0"/>
    <w:rsid w:val="72D4238F"/>
    <w:rsid w:val="72DA48A6"/>
    <w:rsid w:val="7317B26C"/>
    <w:rsid w:val="74126279"/>
    <w:rsid w:val="74B132CE"/>
    <w:rsid w:val="7549D489"/>
    <w:rsid w:val="75B56F0B"/>
    <w:rsid w:val="76DAB7B2"/>
    <w:rsid w:val="778E6C55"/>
    <w:rsid w:val="792EACBD"/>
    <w:rsid w:val="7A56B712"/>
    <w:rsid w:val="7A9109FB"/>
    <w:rsid w:val="7B1B9CCD"/>
    <w:rsid w:val="7BB1E284"/>
    <w:rsid w:val="7BC921F4"/>
    <w:rsid w:val="7BFDFB11"/>
    <w:rsid w:val="7C136489"/>
    <w:rsid w:val="7C61DD78"/>
    <w:rsid w:val="7C620F3D"/>
    <w:rsid w:val="7D35661C"/>
    <w:rsid w:val="7D8B303E"/>
    <w:rsid w:val="7D9AE15C"/>
    <w:rsid w:val="7DF4A971"/>
    <w:rsid w:val="7F0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AE06"/>
  <w15:chartTrackingRefBased/>
  <w15:docId w15:val="{C55A00E1-16A9-462B-8175-B7605922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F6"/>
    <w:pPr>
      <w:ind w:left="720"/>
      <w:contextualSpacing/>
    </w:pPr>
  </w:style>
  <w:style w:type="table" w:styleId="TableGrid">
    <w:name w:val="Table Grid"/>
    <w:basedOn w:val="TableNormal"/>
    <w:uiPriority w:val="39"/>
    <w:rsid w:val="004E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C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F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6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6F4"/>
  </w:style>
  <w:style w:type="paragraph" w:styleId="Footer">
    <w:name w:val="footer"/>
    <w:basedOn w:val="Normal"/>
    <w:link w:val="FooterChar"/>
    <w:uiPriority w:val="99"/>
    <w:unhideWhenUsed/>
    <w:rsid w:val="00BE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6F4"/>
  </w:style>
  <w:style w:type="character" w:customStyle="1" w:styleId="normaltextrun">
    <w:name w:val="normaltextrun"/>
    <w:basedOn w:val="DefaultParagraphFont"/>
    <w:rsid w:val="004C267F"/>
  </w:style>
  <w:style w:type="character" w:customStyle="1" w:styleId="eop">
    <w:name w:val="eop"/>
    <w:basedOn w:val="DefaultParagraphFont"/>
    <w:rsid w:val="004C267F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pac@cpacin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90A9F5C9-FD5D-4F2E-A754-8841BC098942}">
    <t:Anchor>
      <t:Comment id="606247273"/>
    </t:Anchor>
    <t:History>
      <t:Event id="{CF373965-A583-45B6-BC94-B2461FA9ED74}" time="2021-04-16T15:57:26.725Z">
        <t:Attribution userId="S::alice.ridgway@ct.gov::0e8c7542-1f45-4bc5-b1f8-5731a652f2ad" userProvider="AD" userName="Ridgway, Alice E"/>
        <t:Anchor>
          <t:Comment id="469832431"/>
        </t:Anchor>
        <t:Create/>
      </t:Event>
      <t:Event id="{0AE48872-DF9D-4F00-90D6-A23EA489E49F}" time="2021-04-16T15:57:26.725Z">
        <t:Attribution userId="S::alice.ridgway@ct.gov::0e8c7542-1f45-4bc5-b1f8-5731a652f2ad" userProvider="AD" userName="Ridgway, Alice E"/>
        <t:Anchor>
          <t:Comment id="469832431"/>
        </t:Anchor>
        <t:Assign userId="S::Andrea.Brinnel@ct.gov::c9d6f732-4017-41c1-b386-4a00c447da9c" userProvider="AD" userName="Brinnel, Andrea"/>
      </t:Event>
      <t:Event id="{4159ABC5-007F-42FB-B1BA-3B77B945835A}" time="2021-04-16T15:57:26.725Z">
        <t:Attribution userId="S::alice.ridgway@ct.gov::0e8c7542-1f45-4bc5-b1f8-5731a652f2ad" userProvider="AD" userName="Ridgway, Alice E"/>
        <t:Anchor>
          <t:Comment id="469832431"/>
        </t:Anchor>
        <t:SetTitle title="@Brinnel, Andrea ?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53762-0DBA-4F34-9CFE-7B12B26A66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598F0C-FCD7-445D-9B76-D02B1E56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BE9CA-FD48-4C4C-B01C-01173FF92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1968</Words>
  <Characters>11224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Johana Consoli</cp:lastModifiedBy>
  <cp:revision>5</cp:revision>
  <dcterms:created xsi:type="dcterms:W3CDTF">2021-06-21T16:50:00Z</dcterms:created>
  <dcterms:modified xsi:type="dcterms:W3CDTF">2021-07-15T19:34:00Z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