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278"/>
        <w:gridCol w:w="8298"/>
      </w:tblGrid>
      <w:tr w:rsidR="00BD3FDE" w14:paraId="5A6F2210" w14:textId="77777777">
        <w:tc>
          <w:tcPr>
            <w:tcW w:w="1278" w:type="dxa"/>
          </w:tcPr>
          <w:p w14:paraId="0379B15A" w14:textId="77777777" w:rsidR="00BD3FDE" w:rsidRDefault="00BD3FDE">
            <w:pPr>
              <w:pStyle w:val="Title"/>
              <w:jc w:val="left"/>
              <w:rPr>
                <w:color w:val="000000"/>
                <w:sz w:val="24"/>
              </w:rPr>
            </w:pPr>
            <w:r>
              <w:rPr>
                <w:color w:val="000000"/>
                <w:sz w:val="24"/>
              </w:rPr>
              <w:t>Title:</w:t>
            </w:r>
          </w:p>
        </w:tc>
        <w:tc>
          <w:tcPr>
            <w:tcW w:w="8298" w:type="dxa"/>
          </w:tcPr>
          <w:p w14:paraId="6E95712E" w14:textId="77777777" w:rsidR="00BD3FDE" w:rsidRDefault="00BD3FDE">
            <w:pPr>
              <w:pStyle w:val="Title"/>
              <w:jc w:val="left"/>
              <w:rPr>
                <w:color w:val="000000"/>
              </w:rPr>
            </w:pPr>
            <w:r>
              <w:rPr>
                <w:color w:val="000000"/>
              </w:rPr>
              <w:t>PROCEDURAL SAFEGUARDS</w:t>
            </w:r>
          </w:p>
          <w:p w14:paraId="7623E758" w14:textId="77777777" w:rsidR="00BD3FDE" w:rsidRDefault="00BD3FDE">
            <w:pPr>
              <w:pStyle w:val="Title"/>
              <w:rPr>
                <w:color w:val="000000"/>
              </w:rPr>
            </w:pPr>
          </w:p>
        </w:tc>
      </w:tr>
      <w:tr w:rsidR="00BD3FDE" w14:paraId="7A8A6027" w14:textId="77777777">
        <w:tc>
          <w:tcPr>
            <w:tcW w:w="1278" w:type="dxa"/>
          </w:tcPr>
          <w:p w14:paraId="747AACD5" w14:textId="77777777" w:rsidR="00BD3FDE" w:rsidRDefault="00BD3FDE">
            <w:pPr>
              <w:pStyle w:val="Title"/>
              <w:jc w:val="left"/>
              <w:rPr>
                <w:color w:val="000000"/>
                <w:sz w:val="24"/>
              </w:rPr>
            </w:pPr>
            <w:r>
              <w:rPr>
                <w:color w:val="000000"/>
                <w:sz w:val="24"/>
              </w:rPr>
              <w:t>Purpose:</w:t>
            </w:r>
          </w:p>
        </w:tc>
        <w:tc>
          <w:tcPr>
            <w:tcW w:w="8298" w:type="dxa"/>
          </w:tcPr>
          <w:p w14:paraId="21454C3C" w14:textId="77777777" w:rsidR="00BD3FDE" w:rsidRDefault="00BD3FDE" w:rsidP="00213578">
            <w:pPr>
              <w:pStyle w:val="BodyText"/>
              <w:rPr>
                <w:color w:val="000000"/>
                <w:sz w:val="24"/>
              </w:rPr>
            </w:pPr>
            <w:r>
              <w:rPr>
                <w:color w:val="000000"/>
                <w:sz w:val="24"/>
              </w:rPr>
              <w:t>Describes the rights and safeguards guaranteed to families under Part C of the IDEA and its regulations and the Connecticut Birth to Three law and its regulations.</w:t>
            </w:r>
          </w:p>
        </w:tc>
      </w:tr>
    </w:tbl>
    <w:p w14:paraId="2997A783" w14:textId="77777777" w:rsidR="00BD3FDE" w:rsidRDefault="00BD3FDE">
      <w:pPr>
        <w:pStyle w:val="Caption"/>
        <w:rPr>
          <w:color w:val="000000"/>
        </w:rPr>
      </w:pPr>
      <w:r>
        <w:rPr>
          <w:color w:val="000000"/>
        </w:rPr>
        <w:t>Overview</w:t>
      </w:r>
    </w:p>
    <w:p w14:paraId="3A02236F" w14:textId="77777777" w:rsidR="00BD3FDE" w:rsidRPr="007A51C7" w:rsidRDefault="00BD3FDE">
      <w:pPr>
        <w:rPr>
          <w:color w:val="000000"/>
        </w:rPr>
      </w:pPr>
      <w:r>
        <w:rPr>
          <w:color w:val="000000"/>
        </w:rPr>
        <w:t>The federal and state laws and their regulations attempt to ensure that families understand their rights in all early intervention processes.  Service coordinators and providers must embed the explanation of each right in the context of the early intervention process.  Families must be notified in writing prior to actions being taken that affect their child; they must understand and consent to all activities and written records about their child; they must be assured that information about their child and family is kept confidential and that they have access to that information; they must have the ability to accept or decline services without jeopardy; and they must be aware of procedur</w:t>
      </w:r>
      <w:r w:rsidR="000C0DF0">
        <w:rPr>
          <w:color w:val="000000"/>
        </w:rPr>
        <w:t xml:space="preserve">es for resolving complaints.  While </w:t>
      </w:r>
      <w:r>
        <w:rPr>
          <w:color w:val="000000"/>
        </w:rPr>
        <w:t xml:space="preserve">in the Connecticut Birth to Three System, families must be given a copy of the </w:t>
      </w:r>
      <w:r w:rsidR="002C3DED">
        <w:rPr>
          <w:color w:val="000000"/>
        </w:rPr>
        <w:t xml:space="preserve">“Connecticut Birth to Three System Parent </w:t>
      </w:r>
      <w:r w:rsidR="002C3DED" w:rsidRPr="002C3DED">
        <w:rPr>
          <w:color w:val="000000"/>
        </w:rPr>
        <w:t>Rights under IDEA Part C</w:t>
      </w:r>
      <w:r w:rsidR="002C3DED">
        <w:rPr>
          <w:color w:val="000000"/>
        </w:rPr>
        <w:t>”</w:t>
      </w:r>
      <w:r>
        <w:rPr>
          <w:color w:val="000000"/>
        </w:rPr>
        <w:t xml:space="preserve"> booklet that </w:t>
      </w:r>
      <w:r w:rsidRPr="007A51C7">
        <w:rPr>
          <w:color w:val="000000"/>
        </w:rPr>
        <w:t xml:space="preserve">summarizes their rights </w:t>
      </w:r>
      <w:r w:rsidR="00526F93" w:rsidRPr="007A51C7">
        <w:t>prior to the initial evaluation/assessment and then at least annually</w:t>
      </w:r>
      <w:r w:rsidR="002C3DED">
        <w:t>, and prior to exit</w:t>
      </w:r>
      <w:r w:rsidR="00526F93" w:rsidRPr="007A51C7">
        <w:t xml:space="preserve"> if the child is found to be eligible and has an IFSP</w:t>
      </w:r>
      <w:r w:rsidR="00526F93" w:rsidRPr="007A51C7">
        <w:rPr>
          <w:color w:val="000000"/>
        </w:rPr>
        <w:t>.</w:t>
      </w:r>
    </w:p>
    <w:p w14:paraId="7F1620CD" w14:textId="77777777" w:rsidR="00BD3FDE" w:rsidRPr="00EA153A" w:rsidRDefault="00BD3FDE">
      <w:pPr>
        <w:rPr>
          <w:b/>
          <w:color w:val="000000"/>
          <w:sz w:val="18"/>
          <w:szCs w:val="18"/>
        </w:rPr>
      </w:pPr>
    </w:p>
    <w:p w14:paraId="0EF5639E" w14:textId="77777777" w:rsidR="00BD3FDE" w:rsidRDefault="00BD3FDE">
      <w:pPr>
        <w:jc w:val="center"/>
        <w:rPr>
          <w:b/>
          <w:color w:val="000000"/>
        </w:rPr>
      </w:pPr>
      <w:bookmarkStart w:id="0" w:name="explaining"/>
      <w:r>
        <w:rPr>
          <w:b/>
          <w:color w:val="000000"/>
        </w:rPr>
        <w:t>Explaining Parents Rights and Safeguards</w:t>
      </w:r>
    </w:p>
    <w:bookmarkEnd w:id="0"/>
    <w:p w14:paraId="76FB63B6" w14:textId="77777777" w:rsidR="00BD3FDE" w:rsidRDefault="00BD3FDE">
      <w:pPr>
        <w:rPr>
          <w:bCs/>
          <w:color w:val="000000"/>
        </w:rPr>
      </w:pPr>
      <w:r>
        <w:rPr>
          <w:bCs/>
          <w:color w:val="000000"/>
        </w:rPr>
        <w:t xml:space="preserve">Even though written materials are given to families at least annually, a simple listing of rights and safeguards does not adequately convey the meaning of these protections.  Each right and safeguard has implications for a family’s experience with the Birth to Three System.  Further, because Birth to Three is family-oriented, the rights and safeguards convey the IDEA’s central principles of respect for families’ privacy, diversity, and role as informed members of the </w:t>
      </w:r>
      <w:r w:rsidR="00893024">
        <w:rPr>
          <w:color w:val="000000"/>
        </w:rPr>
        <w:t xml:space="preserve">IFSP </w:t>
      </w:r>
      <w:r>
        <w:rPr>
          <w:bCs/>
          <w:color w:val="000000"/>
        </w:rPr>
        <w:t xml:space="preserve">team.  The diagram on page </w:t>
      </w:r>
      <w:r w:rsidR="00225F24">
        <w:rPr>
          <w:color w:val="000000"/>
        </w:rPr>
        <w:t>five of this procedure</w:t>
      </w:r>
      <w:r w:rsidR="00526F93" w:rsidRPr="00526F93">
        <w:rPr>
          <w:b/>
          <w:color w:val="000000"/>
        </w:rPr>
        <w:t xml:space="preserve"> </w:t>
      </w:r>
      <w:r>
        <w:rPr>
          <w:color w:val="000000"/>
        </w:rPr>
        <w:t>lists some of the central rights and safeguards under IDEA Part C that</w:t>
      </w:r>
      <w:r>
        <w:rPr>
          <w:bCs/>
          <w:color w:val="000000"/>
        </w:rPr>
        <w:t xml:space="preserve"> must be addressed during the process of processing paperwork, planning, and providing services.  It outlines the information that families need to understand at each step in the process, from referral through </w:t>
      </w:r>
      <w:r w:rsidRPr="00C13C87">
        <w:rPr>
          <w:color w:val="000000"/>
        </w:rPr>
        <w:t>IFSP</w:t>
      </w:r>
      <w:r>
        <w:rPr>
          <w:bCs/>
          <w:color w:val="000000"/>
        </w:rPr>
        <w:t xml:space="preserve"> development and service implementation.  At each step, important decisions must be made.  Only to the extent that families understand their options can they fully exercise their decision-making authority as part of the </w:t>
      </w:r>
      <w:hyperlink r:id="rId7" w:history="1">
        <w:r w:rsidRPr="00C13C87">
          <w:rPr>
            <w:color w:val="000000"/>
          </w:rPr>
          <w:t>IFSP</w:t>
        </w:r>
      </w:hyperlink>
      <w:r>
        <w:rPr>
          <w:bCs/>
          <w:color w:val="000000"/>
        </w:rPr>
        <w:t xml:space="preserve"> team.  In fact, go</w:t>
      </w:r>
      <w:r w:rsidR="001B0CC9">
        <w:rPr>
          <w:bCs/>
          <w:color w:val="000000"/>
        </w:rPr>
        <w:t>ing</w:t>
      </w:r>
      <w:r>
        <w:rPr>
          <w:bCs/>
          <w:color w:val="000000"/>
        </w:rPr>
        <w:t xml:space="preserve"> over and explaining a family’s rights under Part B of IDEA could be included as a step on a transition plan.</w:t>
      </w:r>
    </w:p>
    <w:p w14:paraId="252D299E" w14:textId="77777777" w:rsidR="00EA153A" w:rsidRPr="00EA153A" w:rsidRDefault="00EA153A" w:rsidP="00EA153A">
      <w:pPr>
        <w:rPr>
          <w:b/>
          <w:color w:val="000000"/>
          <w:sz w:val="18"/>
          <w:szCs w:val="18"/>
        </w:rPr>
      </w:pPr>
      <w:bookmarkStart w:id="1" w:name="priornotice"/>
    </w:p>
    <w:p w14:paraId="50A24679" w14:textId="77777777" w:rsidR="00BD3FDE" w:rsidRDefault="00BD3FDE">
      <w:pPr>
        <w:jc w:val="center"/>
        <w:rPr>
          <w:b/>
          <w:color w:val="000000"/>
        </w:rPr>
      </w:pPr>
      <w:r>
        <w:rPr>
          <w:b/>
          <w:color w:val="000000"/>
        </w:rPr>
        <w:t xml:space="preserve">Prior </w:t>
      </w:r>
      <w:r w:rsidR="00395C6B" w:rsidRPr="00395C6B">
        <w:rPr>
          <w:b/>
          <w:color w:val="000000"/>
        </w:rPr>
        <w:t>Written</w:t>
      </w:r>
      <w:r w:rsidR="00395C6B">
        <w:rPr>
          <w:b/>
          <w:color w:val="000000"/>
        </w:rPr>
        <w:t xml:space="preserve"> </w:t>
      </w:r>
      <w:r>
        <w:rPr>
          <w:b/>
          <w:color w:val="000000"/>
        </w:rPr>
        <w:t>Notice</w:t>
      </w:r>
    </w:p>
    <w:bookmarkEnd w:id="1"/>
    <w:p w14:paraId="7C767302" w14:textId="77777777" w:rsidR="00954F3B" w:rsidRPr="007A51C7" w:rsidRDefault="00DA0B81" w:rsidP="00395C6B">
      <w:pPr>
        <w:rPr>
          <w:strike/>
          <w:color w:val="000000"/>
        </w:rPr>
      </w:pPr>
      <w:r w:rsidRPr="007A51C7">
        <w:rPr>
          <w:color w:val="000000"/>
        </w:rPr>
        <w:t>Section 303.4</w:t>
      </w:r>
      <w:r w:rsidR="00395C6B" w:rsidRPr="007A51C7">
        <w:rPr>
          <w:color w:val="000000"/>
        </w:rPr>
        <w:t>21</w:t>
      </w:r>
      <w:r w:rsidRPr="007A51C7">
        <w:rPr>
          <w:color w:val="000000"/>
        </w:rPr>
        <w:t xml:space="preserve"> of the IDEA Part C regulations states that,</w:t>
      </w:r>
      <w:r w:rsidR="00395C6B" w:rsidRPr="007A51C7">
        <w:t xml:space="preserve"> </w:t>
      </w:r>
      <w:r w:rsidR="00395C6B" w:rsidRPr="007A51C7">
        <w:rPr>
          <w:color w:val="000000"/>
        </w:rPr>
        <w:t>prior written notice must be provided to parents a reasonable time before the lead agency or an EIS provider proposes, or refuses, to initiate or change the identification, evaluation, or placement of their infant or toddler, or the provision of early intervention services to the infant or toddler with a disability and that infant’s or toddler’s family.</w:t>
      </w:r>
      <w:r w:rsidRPr="007A51C7">
        <w:rPr>
          <w:color w:val="000000"/>
        </w:rPr>
        <w:t xml:space="preserve"> </w:t>
      </w:r>
    </w:p>
    <w:p w14:paraId="672718DF" w14:textId="77777777" w:rsidR="00954F3B" w:rsidRDefault="00954F3B" w:rsidP="00FD61D3">
      <w:pPr>
        <w:rPr>
          <w:color w:val="000000"/>
        </w:rPr>
      </w:pPr>
    </w:p>
    <w:p w14:paraId="61F21AAC" w14:textId="2F7B861F" w:rsidR="00344587" w:rsidRPr="00984880" w:rsidRDefault="00954F3B" w:rsidP="00FD61D3">
      <w:pPr>
        <w:rPr>
          <w:color w:val="000000"/>
        </w:rPr>
      </w:pPr>
      <w:r w:rsidRPr="007A51C7">
        <w:rPr>
          <w:color w:val="000000"/>
        </w:rPr>
        <w:t xml:space="preserve">With this in mind, </w:t>
      </w:r>
      <w:r w:rsidR="00BD3FDE" w:rsidRPr="007A51C7">
        <w:rPr>
          <w:color w:val="000000"/>
        </w:rPr>
        <w:t xml:space="preserve">IDEA Part C requires that parents be given </w:t>
      </w:r>
      <w:r w:rsidR="003132CF" w:rsidRPr="007A51C7">
        <w:rPr>
          <w:color w:val="000000"/>
        </w:rPr>
        <w:t xml:space="preserve">prior </w:t>
      </w:r>
      <w:r w:rsidR="00BD3FDE" w:rsidRPr="007A51C7">
        <w:rPr>
          <w:color w:val="000000"/>
        </w:rPr>
        <w:t xml:space="preserve">written notice </w:t>
      </w:r>
      <w:r w:rsidRPr="007A51C7">
        <w:rPr>
          <w:color w:val="000000"/>
        </w:rPr>
        <w:t xml:space="preserve">on </w:t>
      </w:r>
      <w:r w:rsidR="00395C6B" w:rsidRPr="007A51C7">
        <w:rPr>
          <w:color w:val="000000"/>
        </w:rPr>
        <w:t xml:space="preserve">several </w:t>
      </w:r>
      <w:r w:rsidRPr="007A51C7">
        <w:rPr>
          <w:color w:val="000000"/>
        </w:rPr>
        <w:t xml:space="preserve">occasions.  </w:t>
      </w:r>
      <w:r w:rsidR="007A51C7" w:rsidRPr="007A51C7">
        <w:rPr>
          <w:color w:val="000000"/>
        </w:rPr>
        <w:t>W</w:t>
      </w:r>
      <w:r w:rsidR="00804C74" w:rsidRPr="007A51C7">
        <w:rPr>
          <w:color w:val="000000"/>
        </w:rPr>
        <w:t xml:space="preserve">ritten notice </w:t>
      </w:r>
      <w:r w:rsidRPr="007A51C7">
        <w:rPr>
          <w:color w:val="000000"/>
        </w:rPr>
        <w:t xml:space="preserve">must be </w:t>
      </w:r>
      <w:r w:rsidR="00804C74" w:rsidRPr="007A51C7">
        <w:rPr>
          <w:color w:val="000000"/>
        </w:rPr>
        <w:t xml:space="preserve">provided to the family early enough before the </w:t>
      </w:r>
      <w:r w:rsidR="004A734B" w:rsidRPr="007A51C7">
        <w:rPr>
          <w:color w:val="000000"/>
        </w:rPr>
        <w:t xml:space="preserve">initial </w:t>
      </w:r>
      <w:r w:rsidR="00804C74" w:rsidRPr="007A51C7">
        <w:rPr>
          <w:color w:val="000000"/>
        </w:rPr>
        <w:t xml:space="preserve">eligibility evaluation to ensure that they will be able to attend. </w:t>
      </w:r>
      <w:r w:rsidR="004A734B" w:rsidRPr="007A51C7">
        <w:rPr>
          <w:color w:val="000000"/>
        </w:rPr>
        <w:t xml:space="preserve"> </w:t>
      </w:r>
      <w:r w:rsidR="00395C6B" w:rsidRPr="007A51C7">
        <w:rPr>
          <w:color w:val="000000"/>
        </w:rPr>
        <w:t>If the child is</w:t>
      </w:r>
      <w:r w:rsidR="00395C6B" w:rsidRPr="00395C6B">
        <w:rPr>
          <w:b/>
          <w:color w:val="000000"/>
        </w:rPr>
        <w:t xml:space="preserve"> </w:t>
      </w:r>
      <w:r w:rsidR="004A734B" w:rsidRPr="00984880">
        <w:rPr>
          <w:color w:val="000000"/>
        </w:rPr>
        <w:t>NOT</w:t>
      </w:r>
      <w:r w:rsidR="00395C6B" w:rsidRPr="00984880">
        <w:rPr>
          <w:color w:val="000000"/>
        </w:rPr>
        <w:t xml:space="preserve"> eligible for Birth to </w:t>
      </w:r>
      <w:r w:rsidR="00451557" w:rsidRPr="00984880">
        <w:rPr>
          <w:color w:val="000000"/>
        </w:rPr>
        <w:t>Three,</w:t>
      </w:r>
      <w:r w:rsidR="00395C6B" w:rsidRPr="00984880">
        <w:rPr>
          <w:color w:val="000000"/>
        </w:rPr>
        <w:t xml:space="preserve"> the family must be given </w:t>
      </w:r>
      <w:r w:rsidR="004A734B" w:rsidRPr="00984880">
        <w:rPr>
          <w:color w:val="000000"/>
        </w:rPr>
        <w:t>Form 1-6</w:t>
      </w:r>
      <w:r w:rsidR="00395C6B" w:rsidRPr="00984880">
        <w:rPr>
          <w:color w:val="000000"/>
        </w:rPr>
        <w:t xml:space="preserve"> </w:t>
      </w:r>
      <w:r w:rsidR="004A734B" w:rsidRPr="00984880">
        <w:rPr>
          <w:color w:val="000000"/>
        </w:rPr>
        <w:t>(§ 303.322)</w:t>
      </w:r>
      <w:r w:rsidR="00395C6B" w:rsidRPr="00984880">
        <w:rPr>
          <w:color w:val="000000"/>
        </w:rPr>
        <w:t xml:space="preserve">.  For </w:t>
      </w:r>
      <w:r w:rsidR="00395C6B" w:rsidRPr="00984880">
        <w:rPr>
          <w:color w:val="000000"/>
        </w:rPr>
        <w:lastRenderedPageBreak/>
        <w:t>families w</w:t>
      </w:r>
      <w:r w:rsidR="004A734B" w:rsidRPr="00984880">
        <w:rPr>
          <w:color w:val="000000"/>
        </w:rPr>
        <w:t>ith c</w:t>
      </w:r>
      <w:r w:rsidR="00395C6B" w:rsidRPr="00984880">
        <w:rPr>
          <w:color w:val="000000"/>
        </w:rPr>
        <w:t xml:space="preserve">hildren who are eligible </w:t>
      </w:r>
      <w:r w:rsidR="003132CF" w:rsidRPr="00984880">
        <w:rPr>
          <w:color w:val="000000"/>
        </w:rPr>
        <w:t xml:space="preserve">prior </w:t>
      </w:r>
      <w:r w:rsidR="00395C6B" w:rsidRPr="00984880">
        <w:rPr>
          <w:color w:val="000000"/>
        </w:rPr>
        <w:t>w</w:t>
      </w:r>
      <w:r w:rsidRPr="00984880">
        <w:rPr>
          <w:color w:val="000000"/>
        </w:rPr>
        <w:t>ritten notice</w:t>
      </w:r>
      <w:r w:rsidR="00395C6B" w:rsidRPr="00984880">
        <w:rPr>
          <w:color w:val="000000"/>
        </w:rPr>
        <w:t xml:space="preserve"> must</w:t>
      </w:r>
      <w:r w:rsidR="004A734B" w:rsidRPr="00984880">
        <w:rPr>
          <w:color w:val="000000"/>
        </w:rPr>
        <w:t xml:space="preserve"> be given to the family a reasonable amount of time before the IFSP meeting and </w:t>
      </w:r>
      <w:r w:rsidR="00FD61D3" w:rsidRPr="00984880">
        <w:rPr>
          <w:color w:val="000000"/>
        </w:rPr>
        <w:t xml:space="preserve">after </w:t>
      </w:r>
      <w:r w:rsidR="004A734B" w:rsidRPr="00984880">
        <w:rPr>
          <w:color w:val="000000"/>
        </w:rPr>
        <w:t xml:space="preserve">the </w:t>
      </w:r>
      <w:r w:rsidR="00FD61D3" w:rsidRPr="00984880">
        <w:rPr>
          <w:color w:val="000000"/>
        </w:rPr>
        <w:t xml:space="preserve">IFSP meeting when the family and their team has determined </w:t>
      </w:r>
      <w:r w:rsidR="00F93BF8" w:rsidRPr="00984880">
        <w:rPr>
          <w:color w:val="000000"/>
        </w:rPr>
        <w:t>which</w:t>
      </w:r>
      <w:r w:rsidR="00FD61D3" w:rsidRPr="00984880">
        <w:rPr>
          <w:color w:val="000000"/>
        </w:rPr>
        <w:t xml:space="preserve"> services </w:t>
      </w:r>
      <w:r w:rsidR="00F93BF8" w:rsidRPr="00984880">
        <w:rPr>
          <w:color w:val="000000"/>
        </w:rPr>
        <w:t xml:space="preserve">are </w:t>
      </w:r>
      <w:r w:rsidR="00FD61D3" w:rsidRPr="00984880">
        <w:rPr>
          <w:color w:val="000000"/>
        </w:rPr>
        <w:t xml:space="preserve">being proposed and </w:t>
      </w:r>
      <w:r w:rsidR="00F93BF8" w:rsidRPr="00984880">
        <w:rPr>
          <w:color w:val="000000"/>
        </w:rPr>
        <w:t xml:space="preserve">that the </w:t>
      </w:r>
      <w:r w:rsidR="00804C74" w:rsidRPr="00984880">
        <w:rPr>
          <w:color w:val="000000"/>
        </w:rPr>
        <w:t xml:space="preserve">start dates that are </w:t>
      </w:r>
      <w:r w:rsidR="00FD61D3" w:rsidRPr="00984880">
        <w:rPr>
          <w:color w:val="000000"/>
        </w:rPr>
        <w:t xml:space="preserve">a </w:t>
      </w:r>
      <w:r w:rsidR="00BD3FDE" w:rsidRPr="00984880">
        <w:rPr>
          <w:color w:val="000000"/>
        </w:rPr>
        <w:t>reasonabl</w:t>
      </w:r>
      <w:r w:rsidR="00FD61D3" w:rsidRPr="00984880">
        <w:rPr>
          <w:color w:val="000000"/>
        </w:rPr>
        <w:t xml:space="preserve">e amount </w:t>
      </w:r>
      <w:r w:rsidRPr="00984880">
        <w:rPr>
          <w:color w:val="000000"/>
        </w:rPr>
        <w:t>of t</w:t>
      </w:r>
      <w:r w:rsidR="00FD61D3" w:rsidRPr="00984880">
        <w:rPr>
          <w:color w:val="000000"/>
        </w:rPr>
        <w:t xml:space="preserve">ime before they begin.  </w:t>
      </w:r>
    </w:p>
    <w:p w14:paraId="1FF61566" w14:textId="77777777" w:rsidR="00EA153A" w:rsidRPr="00EA153A" w:rsidRDefault="00EA153A" w:rsidP="00EA153A">
      <w:pPr>
        <w:rPr>
          <w:b/>
          <w:color w:val="000000"/>
          <w:sz w:val="18"/>
          <w:szCs w:val="18"/>
        </w:rPr>
      </w:pPr>
    </w:p>
    <w:p w14:paraId="3E9FA686" w14:textId="1337143D" w:rsidR="000C4A10" w:rsidRPr="003132CF" w:rsidRDefault="00893024">
      <w:pPr>
        <w:rPr>
          <w:color w:val="000000"/>
        </w:rPr>
      </w:pPr>
      <w:r>
        <w:rPr>
          <w:color w:val="000000"/>
        </w:rPr>
        <w:t xml:space="preserve">Form 1-6 </w:t>
      </w:r>
      <w:r w:rsidR="00FD61D3" w:rsidRPr="003132CF">
        <w:rPr>
          <w:color w:val="000000"/>
        </w:rPr>
        <w:t xml:space="preserve">is the </w:t>
      </w:r>
      <w:r w:rsidR="003132CF" w:rsidRPr="003132CF">
        <w:rPr>
          <w:color w:val="000000"/>
        </w:rPr>
        <w:t xml:space="preserve">Prior </w:t>
      </w:r>
      <w:r w:rsidR="00FD61D3" w:rsidRPr="003132CF">
        <w:rPr>
          <w:color w:val="000000"/>
        </w:rPr>
        <w:t>Written Notice form to be given to families for all actions except for those proposed or refused during an IFSP meeting</w:t>
      </w:r>
      <w:r w:rsidR="008A1809">
        <w:rPr>
          <w:color w:val="000000"/>
        </w:rPr>
        <w:t xml:space="preserve"> including if a program cancels an IFSP meeting</w:t>
      </w:r>
      <w:r w:rsidR="00FD61D3" w:rsidRPr="003132CF">
        <w:rPr>
          <w:color w:val="000000"/>
        </w:rPr>
        <w:t xml:space="preserve">.  </w:t>
      </w:r>
      <w:r w:rsidR="00804C74" w:rsidRPr="003132CF">
        <w:rPr>
          <w:color w:val="000000"/>
        </w:rPr>
        <w:t xml:space="preserve">If a program is refusing to initiate services because they do not have the required paperwork back from the family, Form 1-6 can be used for this purpose.  Programs check all the actions that apply for the date, time and location listed on the form.  The reason, if not self-evident by the choice selected should be noted in the applicable section.  </w:t>
      </w:r>
      <w:r w:rsidR="008A1809">
        <w:rPr>
          <w:color w:val="000000"/>
        </w:rPr>
        <w:t>D</w:t>
      </w:r>
      <w:r w:rsidR="008B768C" w:rsidRPr="003132CF">
        <w:rPr>
          <w:color w:val="000000"/>
        </w:rPr>
        <w:t>ocumentation</w:t>
      </w:r>
      <w:r w:rsidR="00804C74" w:rsidRPr="003132CF">
        <w:rPr>
          <w:color w:val="000000"/>
        </w:rPr>
        <w:t xml:space="preserve"> </w:t>
      </w:r>
      <w:r w:rsidR="008A1809">
        <w:rPr>
          <w:color w:val="000000"/>
        </w:rPr>
        <w:t xml:space="preserve">of </w:t>
      </w:r>
      <w:r w:rsidR="008B768C" w:rsidRPr="003132CF">
        <w:rPr>
          <w:color w:val="000000"/>
        </w:rPr>
        <w:t xml:space="preserve">how </w:t>
      </w:r>
      <w:r w:rsidR="00F93BF8" w:rsidRPr="003132CF">
        <w:rPr>
          <w:color w:val="000000"/>
        </w:rPr>
        <w:t xml:space="preserve">and </w:t>
      </w:r>
      <w:r w:rsidR="00804C74" w:rsidRPr="003132CF">
        <w:rPr>
          <w:color w:val="000000"/>
        </w:rPr>
        <w:t xml:space="preserve">when </w:t>
      </w:r>
      <w:r w:rsidR="00F93BF8" w:rsidRPr="003132CF">
        <w:rPr>
          <w:color w:val="000000"/>
        </w:rPr>
        <w:t xml:space="preserve">Form 1-6 </w:t>
      </w:r>
      <w:r w:rsidR="00804C74" w:rsidRPr="003132CF">
        <w:rPr>
          <w:color w:val="000000"/>
        </w:rPr>
        <w:t>was given to the family</w:t>
      </w:r>
      <w:r w:rsidR="008A1809">
        <w:rPr>
          <w:color w:val="000000"/>
        </w:rPr>
        <w:t xml:space="preserve"> must be included in a child’s record</w:t>
      </w:r>
      <w:r w:rsidR="00804C74" w:rsidRPr="003132CF">
        <w:rPr>
          <w:color w:val="000000"/>
        </w:rPr>
        <w:t xml:space="preserve">.  </w:t>
      </w:r>
    </w:p>
    <w:p w14:paraId="0DC42C90" w14:textId="77777777" w:rsidR="00EA153A" w:rsidRPr="00EA153A" w:rsidRDefault="00EA153A" w:rsidP="00EA153A">
      <w:pPr>
        <w:rPr>
          <w:b/>
          <w:color w:val="000000"/>
          <w:sz w:val="18"/>
          <w:szCs w:val="18"/>
        </w:rPr>
      </w:pPr>
    </w:p>
    <w:p w14:paraId="39EE4789" w14:textId="43102E38" w:rsidR="00FD61D3" w:rsidRPr="00EA153A" w:rsidRDefault="00EA153A">
      <w:pPr>
        <w:rPr>
          <w:color w:val="000000"/>
        </w:rPr>
      </w:pPr>
      <w:r w:rsidRPr="00EA153A">
        <w:rPr>
          <w:color w:val="000000"/>
        </w:rPr>
        <w:t>O</w:t>
      </w:r>
      <w:r w:rsidR="000C4A10" w:rsidRPr="00EA153A">
        <w:rPr>
          <w:color w:val="000000"/>
        </w:rPr>
        <w:t xml:space="preserve">n the </w:t>
      </w:r>
      <w:hyperlink r:id="rId8" w:history="1"/>
      <w:r w:rsidR="00893024">
        <w:rPr>
          <w:color w:val="000000"/>
        </w:rPr>
        <w:t xml:space="preserve">IFSP </w:t>
      </w:r>
      <w:r w:rsidR="000C4A10" w:rsidRPr="00EA153A">
        <w:rPr>
          <w:color w:val="000000"/>
        </w:rPr>
        <w:t xml:space="preserve">signature </w:t>
      </w:r>
      <w:r w:rsidR="000C0DF0">
        <w:rPr>
          <w:color w:val="000000"/>
        </w:rPr>
        <w:t xml:space="preserve">page </w:t>
      </w:r>
      <w:r w:rsidRPr="00EA153A">
        <w:rPr>
          <w:color w:val="000000"/>
        </w:rPr>
        <w:t xml:space="preserve">is an additional statement about prior </w:t>
      </w:r>
      <w:r w:rsidR="000C4A10" w:rsidRPr="00EA153A">
        <w:rPr>
          <w:color w:val="000000"/>
        </w:rPr>
        <w:t xml:space="preserve">written notice when the program proposes, or refuses, to initiate or change early intervention services.  Service Coordinators </w:t>
      </w:r>
      <w:r w:rsidR="008A1809">
        <w:rPr>
          <w:color w:val="000000"/>
        </w:rPr>
        <w:t xml:space="preserve">must </w:t>
      </w:r>
      <w:r w:rsidR="000C4A10" w:rsidRPr="00EA153A">
        <w:rPr>
          <w:color w:val="000000"/>
        </w:rPr>
        <w:t>explain this procedural safeguard to families as they establish start dates that are a reasonable amount of time before any service begins or ends.</w:t>
      </w:r>
    </w:p>
    <w:p w14:paraId="053B2798" w14:textId="77777777" w:rsidR="00EA153A" w:rsidRPr="00EA153A" w:rsidRDefault="00EA153A" w:rsidP="00EA153A">
      <w:pPr>
        <w:rPr>
          <w:b/>
          <w:color w:val="000000"/>
          <w:sz w:val="18"/>
          <w:szCs w:val="18"/>
        </w:rPr>
      </w:pPr>
    </w:p>
    <w:p w14:paraId="496A9702" w14:textId="77777777" w:rsidR="00BD3FDE" w:rsidRDefault="00BD3FDE">
      <w:pPr>
        <w:rPr>
          <w:color w:val="000000"/>
        </w:rPr>
      </w:pPr>
      <w:r>
        <w:rPr>
          <w:color w:val="000000"/>
        </w:rPr>
        <w:t xml:space="preserve">Proposing to exit a child from the system, for whatever reason, would be another example of such a change for which parents need </w:t>
      </w:r>
      <w:r w:rsidR="00760896">
        <w:rPr>
          <w:color w:val="000000"/>
        </w:rPr>
        <w:t xml:space="preserve">prior </w:t>
      </w:r>
      <w:r>
        <w:rPr>
          <w:color w:val="000000"/>
        </w:rPr>
        <w:t xml:space="preserve">written notice.  Typically, this change would be proposed in the context of an </w:t>
      </w:r>
      <w:r w:rsidR="00154559" w:rsidRPr="00A64613">
        <w:rPr>
          <w:color w:val="000000"/>
        </w:rPr>
        <w:t>IFSP</w:t>
      </w:r>
      <w:r w:rsidR="00154559">
        <w:rPr>
          <w:color w:val="000000"/>
        </w:rPr>
        <w:t xml:space="preserve"> </w:t>
      </w:r>
      <w:r>
        <w:rPr>
          <w:color w:val="000000"/>
        </w:rPr>
        <w:t xml:space="preserve">meeting, but there are occasions when a program is unable to contact the family and must notify them of this proposed change.  </w:t>
      </w:r>
      <w:r w:rsidR="000C4A10" w:rsidRPr="00A64613">
        <w:rPr>
          <w:color w:val="000000"/>
        </w:rPr>
        <w:t>Form 1-6</w:t>
      </w:r>
      <w:r w:rsidR="000C4A10">
        <w:rPr>
          <w:color w:val="000000"/>
        </w:rPr>
        <w:t xml:space="preserve"> is the </w:t>
      </w:r>
      <w:r w:rsidR="00760896">
        <w:rPr>
          <w:color w:val="000000"/>
        </w:rPr>
        <w:t xml:space="preserve">Prior </w:t>
      </w:r>
      <w:r w:rsidR="000C4A10">
        <w:rPr>
          <w:color w:val="000000"/>
        </w:rPr>
        <w:t xml:space="preserve">Written Notice form to be sent to families in this case. </w:t>
      </w:r>
      <w:r>
        <w:rPr>
          <w:color w:val="000000"/>
        </w:rPr>
        <w:t xml:space="preserve"> The notice must be in the parents’ native language or preferred mode of communication.</w:t>
      </w:r>
    </w:p>
    <w:p w14:paraId="193008B0" w14:textId="77777777" w:rsidR="00EA153A" w:rsidRPr="00EA153A" w:rsidRDefault="00EA153A" w:rsidP="00EA153A">
      <w:pPr>
        <w:rPr>
          <w:b/>
          <w:color w:val="000000"/>
          <w:sz w:val="18"/>
          <w:szCs w:val="18"/>
        </w:rPr>
      </w:pPr>
      <w:bookmarkStart w:id="2" w:name="native"/>
    </w:p>
    <w:p w14:paraId="62C9FD0F" w14:textId="77777777" w:rsidR="00DA0B81" w:rsidRPr="00760896" w:rsidRDefault="00225F24" w:rsidP="00DA0B81">
      <w:pPr>
        <w:rPr>
          <w:strike/>
        </w:rPr>
      </w:pPr>
      <w:r>
        <w:t xml:space="preserve">Prior written </w:t>
      </w:r>
      <w:r w:rsidR="00DA0B81" w:rsidRPr="00760896">
        <w:t>notice is not required</w:t>
      </w:r>
      <w:r w:rsidR="00F93BF8" w:rsidRPr="00760896">
        <w:t xml:space="preserve"> before</w:t>
      </w:r>
      <w:r w:rsidR="00DA0B81" w:rsidRPr="00760896">
        <w:t xml:space="preserve"> an IFSP meeting </w:t>
      </w:r>
      <w:r w:rsidR="00F93BF8" w:rsidRPr="00760896">
        <w:t xml:space="preserve">if it </w:t>
      </w:r>
      <w:r w:rsidR="00DA0B81" w:rsidRPr="00760896">
        <w:t xml:space="preserve">is initiated by the parent.   </w:t>
      </w:r>
      <w:r w:rsidR="00F93BF8" w:rsidRPr="00760896">
        <w:t xml:space="preserve">When this occurs, this situation should be documented in the record.  </w:t>
      </w:r>
      <w:r w:rsidR="00DA0B81" w:rsidRPr="00760896">
        <w:t xml:space="preserve">If possible the form can be faxed or emailed to the family.  </w:t>
      </w:r>
    </w:p>
    <w:p w14:paraId="79FE2055" w14:textId="77777777" w:rsidR="00EA153A" w:rsidRPr="00EA153A" w:rsidRDefault="00EA153A" w:rsidP="00EA153A">
      <w:pPr>
        <w:rPr>
          <w:b/>
          <w:color w:val="000000"/>
          <w:sz w:val="18"/>
          <w:szCs w:val="18"/>
        </w:rPr>
      </w:pPr>
    </w:p>
    <w:p w14:paraId="252B4EB2" w14:textId="77777777" w:rsidR="00BD3FDE" w:rsidRDefault="00BD3FDE">
      <w:pPr>
        <w:jc w:val="center"/>
        <w:rPr>
          <w:b/>
          <w:color w:val="000000"/>
        </w:rPr>
      </w:pPr>
      <w:r>
        <w:rPr>
          <w:b/>
          <w:color w:val="000000"/>
        </w:rPr>
        <w:t xml:space="preserve">Native Language </w:t>
      </w:r>
      <w:bookmarkEnd w:id="2"/>
      <w:r>
        <w:rPr>
          <w:b/>
          <w:color w:val="000000"/>
        </w:rPr>
        <w:t>or Preferred Mode of Communication</w:t>
      </w:r>
    </w:p>
    <w:p w14:paraId="0976D936" w14:textId="77777777" w:rsidR="00BD3FDE" w:rsidRDefault="00BD3FDE">
      <w:pPr>
        <w:rPr>
          <w:color w:val="000000"/>
        </w:rPr>
      </w:pPr>
      <w:r>
        <w:rPr>
          <w:color w:val="000000"/>
        </w:rPr>
        <w:t>Families must be able to understand all activities and written records about their child.  If the family prefers another language or way of communicating (such as Braille or American Sign Language), the program must provide an interpreter if at all possible.  For families who do not read, the written information should be provided orally.  This is the only way that the family can become an informed team member and decision-maker.</w:t>
      </w:r>
    </w:p>
    <w:p w14:paraId="2F77983A" w14:textId="77777777" w:rsidR="00EA153A" w:rsidRPr="00EA153A" w:rsidRDefault="00EA153A" w:rsidP="00EA153A">
      <w:pPr>
        <w:rPr>
          <w:b/>
          <w:color w:val="000000"/>
          <w:sz w:val="18"/>
          <w:szCs w:val="18"/>
        </w:rPr>
      </w:pPr>
    </w:p>
    <w:p w14:paraId="1A17B7F9" w14:textId="77777777" w:rsidR="00BD3FDE" w:rsidRDefault="00BD3FDE">
      <w:pPr>
        <w:jc w:val="center"/>
        <w:rPr>
          <w:b/>
          <w:color w:val="000000"/>
        </w:rPr>
      </w:pPr>
      <w:r>
        <w:rPr>
          <w:b/>
          <w:color w:val="000000"/>
        </w:rPr>
        <w:t xml:space="preserve">Written </w:t>
      </w:r>
      <w:bookmarkStart w:id="3" w:name="consent"/>
      <w:r>
        <w:rPr>
          <w:b/>
          <w:color w:val="000000"/>
        </w:rPr>
        <w:t xml:space="preserve">Consent </w:t>
      </w:r>
      <w:bookmarkEnd w:id="3"/>
    </w:p>
    <w:p w14:paraId="1AF98933" w14:textId="77777777" w:rsidR="00BD3FDE" w:rsidRDefault="00BD3FDE">
      <w:pPr>
        <w:rPr>
          <w:color w:val="000000"/>
        </w:rPr>
      </w:pPr>
      <w:r>
        <w:rPr>
          <w:color w:val="000000"/>
        </w:rPr>
        <w:t>A program must obtain written consent (Consent to Conduct an Evaluation/Assessment</w:t>
      </w:r>
      <w:r w:rsidR="003E195E">
        <w:rPr>
          <w:color w:val="000000"/>
        </w:rPr>
        <w:t xml:space="preserve"> Form 1-4</w:t>
      </w:r>
      <w:r>
        <w:rPr>
          <w:color w:val="000000"/>
        </w:rPr>
        <w:t>) from a parent before conducting the initial evaluation or assessment.  If consent is not given, the service coordinator must be sure that the parent:</w:t>
      </w:r>
    </w:p>
    <w:p w14:paraId="721136C7" w14:textId="77777777" w:rsidR="006170A6" w:rsidRPr="006170A6" w:rsidRDefault="006170A6" w:rsidP="006170A6">
      <w:pPr>
        <w:rPr>
          <w:color w:val="000000"/>
          <w:sz w:val="20"/>
        </w:rPr>
      </w:pPr>
    </w:p>
    <w:p w14:paraId="196F548D" w14:textId="77777777" w:rsidR="00BD3FDE" w:rsidRDefault="00BD3FDE">
      <w:pPr>
        <w:numPr>
          <w:ilvl w:val="0"/>
          <w:numId w:val="1"/>
        </w:numPr>
        <w:rPr>
          <w:color w:val="000000"/>
        </w:rPr>
      </w:pPr>
      <w:r>
        <w:rPr>
          <w:color w:val="000000"/>
        </w:rPr>
        <w:t>is fully aware of the nature of the evaluation and assessment; and</w:t>
      </w:r>
    </w:p>
    <w:p w14:paraId="5F0B5A32" w14:textId="77777777" w:rsidR="000C676B" w:rsidRDefault="00BD3FDE">
      <w:pPr>
        <w:numPr>
          <w:ilvl w:val="0"/>
          <w:numId w:val="1"/>
        </w:numPr>
        <w:rPr>
          <w:color w:val="000000"/>
        </w:rPr>
      </w:pPr>
      <w:r>
        <w:rPr>
          <w:color w:val="000000"/>
        </w:rPr>
        <w:lastRenderedPageBreak/>
        <w:t xml:space="preserve">understands that by not consenting </w:t>
      </w:r>
      <w:r w:rsidR="008B768C">
        <w:rPr>
          <w:color w:val="000000"/>
        </w:rPr>
        <w:t xml:space="preserve">to </w:t>
      </w:r>
      <w:r>
        <w:rPr>
          <w:color w:val="000000"/>
        </w:rPr>
        <w:t>a developmental evaluation of the child, the child will not be able to receive the evaluat</w:t>
      </w:r>
      <w:r w:rsidR="000C676B">
        <w:rPr>
          <w:color w:val="000000"/>
        </w:rPr>
        <w:t>ion and assessment or services; and</w:t>
      </w:r>
    </w:p>
    <w:p w14:paraId="51901A1D" w14:textId="77777777" w:rsidR="00BD3FDE" w:rsidRDefault="000C676B">
      <w:pPr>
        <w:numPr>
          <w:ilvl w:val="0"/>
          <w:numId w:val="1"/>
        </w:numPr>
        <w:rPr>
          <w:color w:val="000000"/>
        </w:rPr>
      </w:pPr>
      <w:r>
        <w:rPr>
          <w:color w:val="000000"/>
        </w:rPr>
        <w:t>f</w:t>
      </w:r>
      <w:r w:rsidR="00BD3FDE">
        <w:rPr>
          <w:color w:val="000000"/>
        </w:rPr>
        <w:t xml:space="preserve">amily </w:t>
      </w:r>
      <w:r>
        <w:rPr>
          <w:color w:val="000000"/>
        </w:rPr>
        <w:t>a</w:t>
      </w:r>
      <w:r w:rsidR="00BD3FDE">
        <w:rPr>
          <w:color w:val="000000"/>
        </w:rPr>
        <w:t xml:space="preserve">ssessments are voluntary. An IFSP will be developed when a family declines a family assessment and </w:t>
      </w:r>
      <w:r w:rsidR="000C0DF0">
        <w:rPr>
          <w:color w:val="000000"/>
        </w:rPr>
        <w:t xml:space="preserve">the family </w:t>
      </w:r>
      <w:r w:rsidR="00BD3FDE">
        <w:rPr>
          <w:color w:val="000000"/>
        </w:rPr>
        <w:t>will receive all services agreed to by the IFSP team.</w:t>
      </w:r>
    </w:p>
    <w:p w14:paraId="20469E3B" w14:textId="5EC9EDD0" w:rsidR="00BD3FDE" w:rsidRDefault="00BD3FDE">
      <w:pPr>
        <w:rPr>
          <w:color w:val="000000"/>
        </w:rPr>
      </w:pPr>
      <w:r>
        <w:rPr>
          <w:color w:val="000000"/>
        </w:rPr>
        <w:t>A program must obtain written consent (</w:t>
      </w:r>
      <w:r w:rsidR="003E195E" w:rsidRPr="003E195E">
        <w:rPr>
          <w:color w:val="000000"/>
        </w:rPr>
        <w:t>IFSP</w:t>
      </w:r>
      <w:r w:rsidRPr="006170A6">
        <w:rPr>
          <w:color w:val="000000"/>
        </w:rPr>
        <w:t xml:space="preserve"> Form 3-1</w:t>
      </w:r>
      <w:r>
        <w:rPr>
          <w:color w:val="000000"/>
        </w:rPr>
        <w:t xml:space="preserve"> Section </w:t>
      </w:r>
      <w:r w:rsidR="003132CF">
        <w:rPr>
          <w:color w:val="000000"/>
        </w:rPr>
        <w:t>8</w:t>
      </w:r>
      <w:r>
        <w:rPr>
          <w:color w:val="000000"/>
        </w:rPr>
        <w:t xml:space="preserve">, including initials in box </w:t>
      </w:r>
      <w:r w:rsidR="00760896">
        <w:rPr>
          <w:color w:val="000000"/>
        </w:rPr>
        <w:t xml:space="preserve">A </w:t>
      </w:r>
      <w:r w:rsidR="007B0801">
        <w:rPr>
          <w:color w:val="000000"/>
        </w:rPr>
        <w:t>o</w:t>
      </w:r>
      <w:r>
        <w:rPr>
          <w:color w:val="000000"/>
        </w:rPr>
        <w:t xml:space="preserve">r </w:t>
      </w:r>
      <w:r w:rsidR="00760896">
        <w:rPr>
          <w:color w:val="000000"/>
        </w:rPr>
        <w:t>B</w:t>
      </w:r>
      <w:r>
        <w:rPr>
          <w:color w:val="000000"/>
        </w:rPr>
        <w:t>) from a parent before initiating services. If consent is not given, the service coordinator must be sure that the parent understands that by not consenting to the IFSP, the child will not be able to receive services.</w:t>
      </w:r>
      <w:r w:rsidR="002C34C8">
        <w:rPr>
          <w:color w:val="000000"/>
        </w:rPr>
        <w:t xml:space="preserve">   </w:t>
      </w:r>
      <w:r>
        <w:rPr>
          <w:color w:val="000000"/>
        </w:rPr>
        <w:t xml:space="preserve">Written consent is required for evaluations </w:t>
      </w:r>
      <w:r w:rsidR="008A1809">
        <w:rPr>
          <w:color w:val="000000"/>
        </w:rPr>
        <w:t xml:space="preserve">and </w:t>
      </w:r>
      <w:r>
        <w:rPr>
          <w:color w:val="000000"/>
        </w:rPr>
        <w:t>assessments subsequent to the initial evaluation/assessment.</w:t>
      </w:r>
    </w:p>
    <w:p w14:paraId="50311327" w14:textId="77777777" w:rsidR="00EA153A" w:rsidRPr="00EA153A" w:rsidRDefault="00EA153A" w:rsidP="00EA153A">
      <w:pPr>
        <w:rPr>
          <w:b/>
          <w:color w:val="000000"/>
          <w:sz w:val="18"/>
          <w:szCs w:val="18"/>
        </w:rPr>
      </w:pPr>
      <w:bookmarkStart w:id="4" w:name="confident"/>
    </w:p>
    <w:p w14:paraId="05B89138" w14:textId="77777777" w:rsidR="00BD3FDE" w:rsidRDefault="00BD3FDE">
      <w:pPr>
        <w:jc w:val="center"/>
        <w:rPr>
          <w:b/>
          <w:color w:val="000000"/>
        </w:rPr>
      </w:pPr>
      <w:r>
        <w:rPr>
          <w:b/>
          <w:color w:val="000000"/>
        </w:rPr>
        <w:t>Confidentiality and Release of Information</w:t>
      </w:r>
    </w:p>
    <w:bookmarkEnd w:id="4"/>
    <w:p w14:paraId="14A7C0DA" w14:textId="77777777" w:rsidR="00BD3FDE" w:rsidRPr="00760896" w:rsidRDefault="00BD3FDE">
      <w:pPr>
        <w:rPr>
          <w:color w:val="000000"/>
        </w:rPr>
      </w:pPr>
      <w:r>
        <w:rPr>
          <w:color w:val="000000"/>
        </w:rPr>
        <w:t>Laws at both the federal and state levels address the confidentiality, content, review, destruction, and accessibility of a child’s early intervention record.  Each program must assure compliance with these laws.</w:t>
      </w:r>
      <w:r w:rsidR="002C34C8">
        <w:rPr>
          <w:color w:val="000000"/>
        </w:rPr>
        <w:t xml:space="preserve">  </w:t>
      </w:r>
      <w:r>
        <w:rPr>
          <w:color w:val="000000"/>
        </w:rPr>
        <w:t>At their request, parents are to be notified who, by title, will have access to their child’s record.  A program’s employees and subcontractors who need access to the record to perform a task related to his or her job description or to provide a service to the child or family, can access the record at any time.  An Early Intervention Record Access Log (</w:t>
      </w:r>
      <w:r w:rsidR="00893024">
        <w:rPr>
          <w:color w:val="000000"/>
        </w:rPr>
        <w:t>Form 3-4</w:t>
      </w:r>
      <w:r>
        <w:rPr>
          <w:color w:val="000000"/>
        </w:rPr>
        <w:t xml:space="preserve">) is kept in the front of each early intervention record, but the aforementioned employees and subcontractors do not need to sign the access log.  The log </w:t>
      </w:r>
      <w:r>
        <w:rPr>
          <w:color w:val="000000"/>
          <w:u w:val="single"/>
        </w:rPr>
        <w:t>must</w:t>
      </w:r>
      <w:r>
        <w:rPr>
          <w:color w:val="000000"/>
        </w:rPr>
        <w:t xml:space="preserve"> be signed by any other person seeking access to the record such as the LEA (with parent consent), authorized representatives of the U.S. Dept. of Education, Dept. of Social </w:t>
      </w:r>
      <w:r w:rsidRPr="00760896">
        <w:rPr>
          <w:color w:val="000000"/>
        </w:rPr>
        <w:t>Services,</w:t>
      </w:r>
      <w:r w:rsidR="001638A2" w:rsidRPr="00760896">
        <w:rPr>
          <w:color w:val="000000"/>
        </w:rPr>
        <w:t xml:space="preserve"> Department of </w:t>
      </w:r>
      <w:r w:rsidR="001638A2" w:rsidRPr="00760896">
        <w:t>Developmental Services</w:t>
      </w:r>
      <w:r w:rsidRPr="00760896">
        <w:rPr>
          <w:color w:val="000000"/>
        </w:rPr>
        <w:t xml:space="preserve">, </w:t>
      </w:r>
      <w:r w:rsidR="00DE2385" w:rsidRPr="00760896">
        <w:rPr>
          <w:color w:val="000000"/>
        </w:rPr>
        <w:t xml:space="preserve">Center for Medicare Medicaid Services (CMS), </w:t>
      </w:r>
      <w:r w:rsidRPr="00760896">
        <w:rPr>
          <w:color w:val="000000"/>
        </w:rPr>
        <w:t>accrediting organizations, or persons investigating allegations of abuse of neglect.  For more formation, see the</w:t>
      </w:r>
      <w:r w:rsidR="00893024">
        <w:rPr>
          <w:color w:val="000000"/>
        </w:rPr>
        <w:t xml:space="preserve"> </w:t>
      </w:r>
      <w:r w:rsidR="00893024" w:rsidRPr="00893024">
        <w:rPr>
          <w:i/>
          <w:color w:val="000000"/>
        </w:rPr>
        <w:t>Records procedure</w:t>
      </w:r>
      <w:r w:rsidRPr="00760896">
        <w:rPr>
          <w:color w:val="000000"/>
        </w:rPr>
        <w:t xml:space="preserve">. </w:t>
      </w:r>
    </w:p>
    <w:p w14:paraId="029E24D2" w14:textId="77777777" w:rsidR="00EA153A" w:rsidRPr="00EA153A" w:rsidRDefault="00EA153A" w:rsidP="00EA153A">
      <w:pPr>
        <w:rPr>
          <w:b/>
          <w:color w:val="000000"/>
          <w:sz w:val="18"/>
          <w:szCs w:val="18"/>
        </w:rPr>
      </w:pPr>
    </w:p>
    <w:p w14:paraId="07F7338E" w14:textId="6DFC6725" w:rsidR="00BD3FDE" w:rsidRDefault="00BD3FDE">
      <w:pPr>
        <w:rPr>
          <w:color w:val="000000"/>
        </w:rPr>
      </w:pPr>
      <w:r>
        <w:rPr>
          <w:color w:val="000000"/>
        </w:rPr>
        <w:t xml:space="preserve">All persons will respect the confidentiality of </w:t>
      </w:r>
      <w:r w:rsidR="00EA25FE">
        <w:rPr>
          <w:color w:val="000000"/>
        </w:rPr>
        <w:t>infants</w:t>
      </w:r>
      <w:r w:rsidR="0005741B">
        <w:rPr>
          <w:color w:val="000000"/>
        </w:rPr>
        <w:t xml:space="preserve">/toddlers </w:t>
      </w:r>
      <w:r>
        <w:rPr>
          <w:color w:val="000000"/>
        </w:rPr>
        <w:t>and their families in the daily operation of the Birth to Three program by:</w:t>
      </w:r>
    </w:p>
    <w:p w14:paraId="318188F5" w14:textId="2CD28781" w:rsidR="00BD3FDE" w:rsidRDefault="00BD3FDE" w:rsidP="00BD7EBB">
      <w:pPr>
        <w:numPr>
          <w:ilvl w:val="0"/>
          <w:numId w:val="3"/>
        </w:numPr>
        <w:ind w:left="360"/>
        <w:rPr>
          <w:color w:val="000000"/>
        </w:rPr>
      </w:pPr>
      <w:r>
        <w:rPr>
          <w:color w:val="000000"/>
        </w:rPr>
        <w:t>obtaining parental permission before sharing personally identifiable information concerning c</w:t>
      </w:r>
      <w:r w:rsidR="001A5AF1">
        <w:rPr>
          <w:color w:val="000000"/>
        </w:rPr>
        <w:t xml:space="preserve">hildren or families with any </w:t>
      </w:r>
      <w:r>
        <w:rPr>
          <w:color w:val="000000"/>
        </w:rPr>
        <w:t>outside agency or person (</w:t>
      </w:r>
      <w:r w:rsidR="00893024">
        <w:rPr>
          <w:color w:val="000000"/>
        </w:rPr>
        <w:t>Form 3-3</w:t>
      </w:r>
      <w:r>
        <w:rPr>
          <w:color w:val="000000"/>
        </w:rPr>
        <w:t>)</w:t>
      </w:r>
      <w:r w:rsidR="00B320DE">
        <w:rPr>
          <w:color w:val="000000"/>
        </w:rPr>
        <w:t xml:space="preserve">. However, as part of our agreement with the State Department of Education related to their Child Find responsibilities, directory information for each </w:t>
      </w:r>
      <w:r w:rsidR="0049665E">
        <w:rPr>
          <w:color w:val="000000"/>
        </w:rPr>
        <w:t>child enrolled in Birth to Three</w:t>
      </w:r>
      <w:r w:rsidR="00B320DE">
        <w:rPr>
          <w:color w:val="000000"/>
        </w:rPr>
        <w:t xml:space="preserve"> IS automatically shared through the data system when the child reaches the age of 2 years, 6 </w:t>
      </w:r>
      <w:r w:rsidR="00451557">
        <w:rPr>
          <w:color w:val="000000"/>
        </w:rPr>
        <w:t>months</w:t>
      </w:r>
      <w:r w:rsidR="00B320DE">
        <w:rPr>
          <w:color w:val="000000"/>
        </w:rPr>
        <w:t xml:space="preserve"> old. </w:t>
      </w:r>
    </w:p>
    <w:p w14:paraId="516FFC94" w14:textId="77777777" w:rsidR="00BD7EBB" w:rsidRPr="001A5AF1" w:rsidRDefault="00BD3FDE" w:rsidP="00BD7EBB">
      <w:pPr>
        <w:numPr>
          <w:ilvl w:val="0"/>
          <w:numId w:val="3"/>
        </w:numPr>
        <w:ind w:left="360"/>
        <w:rPr>
          <w:color w:val="000000"/>
        </w:rPr>
      </w:pPr>
      <w:r w:rsidRPr="00BD7EBB">
        <w:rPr>
          <w:color w:val="000000"/>
        </w:rPr>
        <w:t xml:space="preserve">obtaining parental permission before requesting personally identifiable </w:t>
      </w:r>
      <w:r w:rsidRPr="00BD7EBB">
        <w:rPr>
          <w:color w:val="000000"/>
        </w:rPr>
        <w:tab/>
        <w:t>information concerning children or families from any outside agency or person (</w:t>
      </w:r>
      <w:r w:rsidR="00893024">
        <w:rPr>
          <w:color w:val="000000"/>
        </w:rPr>
        <w:t xml:space="preserve">Form 3-2) </w:t>
      </w:r>
      <w:r w:rsidR="00BD7EBB" w:rsidRPr="001A5AF1">
        <w:rPr>
          <w:color w:val="000000"/>
        </w:rPr>
        <w:t>including verbal communication with anyone not listed as a team member in Section VII of the IFSP.</w:t>
      </w:r>
    </w:p>
    <w:p w14:paraId="5039A5B3" w14:textId="77777777" w:rsidR="00BD3FDE" w:rsidRDefault="00BD3FDE" w:rsidP="00BD7EBB">
      <w:pPr>
        <w:numPr>
          <w:ilvl w:val="0"/>
          <w:numId w:val="3"/>
        </w:numPr>
        <w:ind w:left="360"/>
        <w:rPr>
          <w:color w:val="000000"/>
        </w:rPr>
      </w:pPr>
      <w:r>
        <w:rPr>
          <w:color w:val="000000"/>
        </w:rPr>
        <w:t>obtaining parental permission before using a child as a subject of a study or paper for an education course</w:t>
      </w:r>
    </w:p>
    <w:p w14:paraId="4E96A3C9" w14:textId="77777777" w:rsidR="00BD3FDE" w:rsidRDefault="00BD3FDE" w:rsidP="00BD7EBB">
      <w:pPr>
        <w:numPr>
          <w:ilvl w:val="0"/>
          <w:numId w:val="3"/>
        </w:numPr>
        <w:ind w:left="360"/>
        <w:rPr>
          <w:color w:val="000000"/>
        </w:rPr>
      </w:pPr>
      <w:r>
        <w:rPr>
          <w:color w:val="000000"/>
        </w:rPr>
        <w:t>obtaining parental permission bef</w:t>
      </w:r>
      <w:r w:rsidR="001A5AF1">
        <w:rPr>
          <w:color w:val="000000"/>
        </w:rPr>
        <w:t xml:space="preserve">ore taking a photo for a media </w:t>
      </w:r>
      <w:r>
        <w:rPr>
          <w:color w:val="000000"/>
        </w:rPr>
        <w:t>presentation</w:t>
      </w:r>
    </w:p>
    <w:p w14:paraId="0416351C" w14:textId="77777777" w:rsidR="00BD3FDE" w:rsidRDefault="00BD3FDE" w:rsidP="00BD7EBB">
      <w:pPr>
        <w:numPr>
          <w:ilvl w:val="0"/>
          <w:numId w:val="3"/>
        </w:numPr>
        <w:ind w:left="360"/>
        <w:rPr>
          <w:color w:val="000000"/>
        </w:rPr>
      </w:pPr>
      <w:r>
        <w:rPr>
          <w:color w:val="000000"/>
        </w:rPr>
        <w:t>refraining from using names of children and families in conversations</w:t>
      </w:r>
      <w:r w:rsidR="001A5AF1">
        <w:rPr>
          <w:color w:val="000000"/>
        </w:rPr>
        <w:t xml:space="preserve"> </w:t>
      </w:r>
      <w:r>
        <w:rPr>
          <w:color w:val="000000"/>
        </w:rPr>
        <w:t>outside the workplace</w:t>
      </w:r>
    </w:p>
    <w:p w14:paraId="6300138A" w14:textId="77777777" w:rsidR="00BD3FDE" w:rsidRDefault="00BD3FDE" w:rsidP="00BD7EBB">
      <w:pPr>
        <w:numPr>
          <w:ilvl w:val="0"/>
          <w:numId w:val="3"/>
        </w:numPr>
        <w:ind w:left="360"/>
        <w:rPr>
          <w:color w:val="000000"/>
        </w:rPr>
      </w:pPr>
      <w:r>
        <w:rPr>
          <w:color w:val="000000"/>
        </w:rPr>
        <w:t>reflecting positive values and language in statements concerning</w:t>
      </w:r>
      <w:r w:rsidR="001A5AF1">
        <w:rPr>
          <w:color w:val="000000"/>
        </w:rPr>
        <w:t xml:space="preserve"> </w:t>
      </w:r>
      <w:r>
        <w:rPr>
          <w:color w:val="000000"/>
        </w:rPr>
        <w:t>children and families in professional context and daily interactions.</w:t>
      </w:r>
    </w:p>
    <w:p w14:paraId="14FA80F5" w14:textId="77777777" w:rsidR="002C34C8" w:rsidRDefault="002C34C8" w:rsidP="002C34C8">
      <w:pPr>
        <w:rPr>
          <w:color w:val="000000"/>
        </w:rPr>
      </w:pPr>
    </w:p>
    <w:p w14:paraId="32D536F8" w14:textId="03B78940" w:rsidR="000228FB" w:rsidRDefault="008A1809" w:rsidP="000228FB">
      <w:pPr>
        <w:rPr>
          <w:color w:val="000000"/>
        </w:rPr>
      </w:pPr>
      <w:r>
        <w:rPr>
          <w:color w:val="000000"/>
        </w:rPr>
        <w:lastRenderedPageBreak/>
        <w:t xml:space="preserve">Electronic communication </w:t>
      </w:r>
      <w:r w:rsidR="00A91262">
        <w:rPr>
          <w:color w:val="000000"/>
        </w:rPr>
        <w:t xml:space="preserve">shall never include </w:t>
      </w:r>
      <w:r w:rsidR="002C34C8" w:rsidRPr="002C34C8">
        <w:rPr>
          <w:color w:val="000000"/>
        </w:rPr>
        <w:t>child or parent full names in the subject, body or in an unencrypted attachment</w:t>
      </w:r>
      <w:r w:rsidR="00A91262">
        <w:rPr>
          <w:color w:val="000000"/>
        </w:rPr>
        <w:t xml:space="preserve">.  </w:t>
      </w:r>
      <w:r w:rsidR="000228FB">
        <w:rPr>
          <w:color w:val="000000"/>
        </w:rPr>
        <w:t xml:space="preserve"> </w:t>
      </w:r>
      <w:r w:rsidR="000228FB" w:rsidRPr="004628A4">
        <w:t>For more detailed</w:t>
      </w:r>
      <w:r w:rsidR="000228FB">
        <w:rPr>
          <w:color w:val="000000"/>
        </w:rPr>
        <w:t xml:space="preserve"> information, see the </w:t>
      </w:r>
      <w:r w:rsidR="000228FB" w:rsidRPr="009E4A32">
        <w:rPr>
          <w:color w:val="000000"/>
        </w:rPr>
        <w:t>Records procedure</w:t>
      </w:r>
      <w:r w:rsidR="000228FB">
        <w:rPr>
          <w:color w:val="000000"/>
        </w:rPr>
        <w:t xml:space="preserve">.  </w:t>
      </w:r>
    </w:p>
    <w:p w14:paraId="6931F917" w14:textId="0B61E566" w:rsidR="002C34C8" w:rsidRDefault="002C34C8" w:rsidP="002C34C8">
      <w:pPr>
        <w:rPr>
          <w:color w:val="000000"/>
        </w:rPr>
      </w:pPr>
    </w:p>
    <w:p w14:paraId="3D2DC923" w14:textId="77777777" w:rsidR="008B768C" w:rsidRDefault="008B768C">
      <w:pPr>
        <w:jc w:val="center"/>
        <w:rPr>
          <w:b/>
          <w:color w:val="000000"/>
        </w:rPr>
      </w:pPr>
      <w:bookmarkStart w:id="5" w:name="examination"/>
    </w:p>
    <w:p w14:paraId="208A1F21" w14:textId="77777777" w:rsidR="00BD3FDE" w:rsidRDefault="00BD3FDE">
      <w:pPr>
        <w:jc w:val="center"/>
        <w:rPr>
          <w:b/>
          <w:color w:val="000000"/>
        </w:rPr>
      </w:pPr>
      <w:r>
        <w:rPr>
          <w:b/>
          <w:color w:val="000000"/>
        </w:rPr>
        <w:t>Examination of Records</w:t>
      </w:r>
    </w:p>
    <w:bookmarkEnd w:id="5"/>
    <w:p w14:paraId="6DD8FF8A" w14:textId="2382DC3A" w:rsidR="00BD3FDE" w:rsidRDefault="00BD3FDE">
      <w:pPr>
        <w:rPr>
          <w:color w:val="000000"/>
        </w:rPr>
      </w:pPr>
      <w:r>
        <w:rPr>
          <w:color w:val="000000"/>
        </w:rPr>
        <w:t xml:space="preserve">Parents may review their child’s record at any time by written request and they may request a copy of anything in that record.  Records kept by early intervention professionals such as intervention visit plans, daily data, anecdotal notes, or test scores are those persons’ personal records </w:t>
      </w:r>
      <w:r>
        <w:rPr>
          <w:i/>
          <w:color w:val="000000"/>
        </w:rPr>
        <w:t>only until the information is shared with someone else</w:t>
      </w:r>
      <w:r>
        <w:rPr>
          <w:color w:val="000000"/>
        </w:rPr>
        <w:t>.  At that point, they become part of the child’s early intervention record and are subject to all rules of confidentiality and access.</w:t>
      </w:r>
      <w:r w:rsidR="004628A4" w:rsidRPr="004628A4">
        <w:rPr>
          <w:rFonts w:cs="Arial"/>
          <w:color w:val="800080"/>
        </w:rPr>
        <w:t xml:space="preserve"> </w:t>
      </w:r>
      <w:r w:rsidR="004628A4" w:rsidRPr="004628A4">
        <w:rPr>
          <w:rFonts w:cs="Arial"/>
        </w:rPr>
        <w:t xml:space="preserve">When a family leaves Birth to Three, programs </w:t>
      </w:r>
      <w:r w:rsidR="00EA25FE">
        <w:rPr>
          <w:rFonts w:cs="Arial"/>
        </w:rPr>
        <w:t xml:space="preserve">may </w:t>
      </w:r>
      <w:r w:rsidR="004628A4" w:rsidRPr="004628A4">
        <w:rPr>
          <w:rFonts w:cs="Arial"/>
        </w:rPr>
        <w:t>offer them a copy of their child's record</w:t>
      </w:r>
      <w:r w:rsidR="001E7DDC">
        <w:rPr>
          <w:rFonts w:cs="Arial"/>
        </w:rPr>
        <w:t xml:space="preserve">.  Programs are required to give parents that are exiting </w:t>
      </w:r>
      <w:r w:rsidR="003E195E">
        <w:rPr>
          <w:rFonts w:cs="Arial"/>
        </w:rPr>
        <w:t xml:space="preserve">the </w:t>
      </w:r>
      <w:r w:rsidR="003E195E">
        <w:rPr>
          <w:color w:val="000000"/>
        </w:rPr>
        <w:t>“</w:t>
      </w:r>
      <w:r w:rsidR="00006FF8">
        <w:rPr>
          <w:color w:val="000000"/>
        </w:rPr>
        <w:t xml:space="preserve">Connecticut Birth to Three System Parent </w:t>
      </w:r>
      <w:r w:rsidR="00006FF8" w:rsidRPr="002C3DED">
        <w:rPr>
          <w:color w:val="000000"/>
        </w:rPr>
        <w:t>Rights under IDEA Part C</w:t>
      </w:r>
      <w:r w:rsidR="00006FF8">
        <w:rPr>
          <w:color w:val="000000"/>
        </w:rPr>
        <w:t>” brochure</w:t>
      </w:r>
      <w:r w:rsidR="00451557">
        <w:rPr>
          <w:color w:val="000000"/>
        </w:rPr>
        <w:t xml:space="preserve">.  </w:t>
      </w:r>
      <w:r w:rsidR="004628A4" w:rsidRPr="004628A4">
        <w:t>For more detailed</w:t>
      </w:r>
      <w:r w:rsidR="004628A4">
        <w:rPr>
          <w:color w:val="000000"/>
        </w:rPr>
        <w:t xml:space="preserve"> information, see the </w:t>
      </w:r>
      <w:r w:rsidR="004628A4" w:rsidRPr="009E4A32">
        <w:rPr>
          <w:color w:val="000000"/>
        </w:rPr>
        <w:t>Records procedure</w:t>
      </w:r>
      <w:r w:rsidR="004628A4">
        <w:rPr>
          <w:color w:val="000000"/>
        </w:rPr>
        <w:t xml:space="preserve">.  </w:t>
      </w:r>
    </w:p>
    <w:p w14:paraId="38D04712" w14:textId="77777777" w:rsidR="00EA153A" w:rsidRPr="00EA153A" w:rsidRDefault="00EA153A" w:rsidP="00EA153A">
      <w:pPr>
        <w:rPr>
          <w:b/>
          <w:color w:val="000000"/>
          <w:sz w:val="18"/>
          <w:szCs w:val="18"/>
        </w:rPr>
      </w:pPr>
      <w:bookmarkStart w:id="6" w:name="declining"/>
    </w:p>
    <w:p w14:paraId="294353C9" w14:textId="77777777" w:rsidR="00BD3FDE" w:rsidRDefault="00BD3FDE">
      <w:pPr>
        <w:jc w:val="center"/>
        <w:rPr>
          <w:b/>
          <w:color w:val="000000"/>
        </w:rPr>
      </w:pPr>
      <w:r>
        <w:rPr>
          <w:b/>
          <w:color w:val="000000"/>
        </w:rPr>
        <w:t>Accepting or Declining Services without Jeopardy</w:t>
      </w:r>
    </w:p>
    <w:bookmarkEnd w:id="6"/>
    <w:p w14:paraId="16F1FC1F" w14:textId="77777777" w:rsidR="00BD3FDE" w:rsidRDefault="00BD3FDE">
      <w:pPr>
        <w:rPr>
          <w:color w:val="000000"/>
        </w:rPr>
      </w:pPr>
      <w:r>
        <w:rPr>
          <w:color w:val="000000"/>
        </w:rPr>
        <w:t>Parents have the right to accept or decline any early intervention service and may decline a service after first accepting it without jeopardizing other early intervention services.  If parents decide differently at a later date, they can give their consent then.</w:t>
      </w:r>
    </w:p>
    <w:p w14:paraId="5C61EA48" w14:textId="77777777" w:rsidR="00BD3FDE" w:rsidRDefault="00BD3FDE">
      <w:pPr>
        <w:rPr>
          <w:color w:val="000000"/>
        </w:rPr>
      </w:pPr>
    </w:p>
    <w:p w14:paraId="3365AEC3" w14:textId="1DE9E249" w:rsidR="00BD3FDE" w:rsidRDefault="00154559">
      <w:pPr>
        <w:rPr>
          <w:color w:val="000000"/>
        </w:rPr>
      </w:pPr>
      <w:r w:rsidRPr="00EA153A">
        <w:rPr>
          <w:color w:val="000000"/>
        </w:rPr>
        <w:t xml:space="preserve">Parents indicate using </w:t>
      </w:r>
      <w:r w:rsidR="00EA153A">
        <w:rPr>
          <w:color w:val="000000"/>
        </w:rPr>
        <w:t xml:space="preserve">option A </w:t>
      </w:r>
      <w:r w:rsidR="00BD3FDE" w:rsidRPr="00EA153A">
        <w:rPr>
          <w:color w:val="000000"/>
        </w:rPr>
        <w:t xml:space="preserve">on their </w:t>
      </w:r>
      <w:r w:rsidR="00BD3FDE" w:rsidRPr="00C95F36">
        <w:rPr>
          <w:color w:val="000000"/>
        </w:rPr>
        <w:t>IFSP</w:t>
      </w:r>
      <w:r w:rsidR="00EA153A">
        <w:rPr>
          <w:color w:val="000000"/>
        </w:rPr>
        <w:t xml:space="preserve"> that they accept the services as written</w:t>
      </w:r>
      <w:r>
        <w:rPr>
          <w:color w:val="000000"/>
        </w:rPr>
        <w:t>.</w:t>
      </w:r>
      <w:r w:rsidR="00EA153A">
        <w:rPr>
          <w:color w:val="000000"/>
        </w:rPr>
        <w:t xml:space="preserve">  Option B on the IFSP is used to decline some or all services and to indicate which if any services may begin.</w:t>
      </w:r>
      <w:r>
        <w:rPr>
          <w:color w:val="000000"/>
        </w:rPr>
        <w:t xml:space="preserve"> </w:t>
      </w:r>
      <w:r w:rsidR="00EA153A">
        <w:rPr>
          <w:color w:val="000000"/>
        </w:rPr>
        <w:t xml:space="preserve"> </w:t>
      </w:r>
      <w:r w:rsidR="008B768C" w:rsidRPr="008B768C">
        <w:rPr>
          <w:color w:val="000000"/>
        </w:rPr>
        <w:t xml:space="preserve">In a statement above the Parent Signature the </w:t>
      </w:r>
      <w:r w:rsidRPr="008B768C">
        <w:rPr>
          <w:color w:val="000000"/>
        </w:rPr>
        <w:t>IFSP also indicates that the family will take action if the team cannot come to a decision</w:t>
      </w:r>
      <w:r w:rsidR="00EA153A">
        <w:rPr>
          <w:color w:val="000000"/>
        </w:rPr>
        <w:t xml:space="preserve"> within one month</w:t>
      </w:r>
      <w:r w:rsidRPr="008B768C">
        <w:rPr>
          <w:color w:val="000000"/>
        </w:rPr>
        <w:t xml:space="preserve">.  </w:t>
      </w:r>
      <w:r w:rsidR="00BD3FDE" w:rsidRPr="008B768C">
        <w:rPr>
          <w:color w:val="000000"/>
        </w:rPr>
        <w:t>If the family requests mediation or a hearing, services from the previous IFSP must continue</w:t>
      </w:r>
      <w:r w:rsidR="00BD3FDE">
        <w:rPr>
          <w:color w:val="000000"/>
        </w:rPr>
        <w:t xml:space="preserve"> to be provided while the dispute is in the process of being resolved.</w:t>
      </w:r>
      <w:r>
        <w:rPr>
          <w:color w:val="000000"/>
        </w:rPr>
        <w:t xml:space="preserve">  If </w:t>
      </w:r>
      <w:r w:rsidR="008A1809">
        <w:rPr>
          <w:color w:val="000000"/>
        </w:rPr>
        <w:t xml:space="preserve">a parent </w:t>
      </w:r>
      <w:r>
        <w:rPr>
          <w:color w:val="000000"/>
        </w:rPr>
        <w:t xml:space="preserve">refuses to sign their IFSP giving consent for any service to begin, </w:t>
      </w:r>
      <w:r w:rsidRPr="00C95F36">
        <w:rPr>
          <w:color w:val="000000"/>
        </w:rPr>
        <w:t>Form 1-6</w:t>
      </w:r>
      <w:r>
        <w:rPr>
          <w:color w:val="000000"/>
        </w:rPr>
        <w:t xml:space="preserve"> should be used to give the parent’s prior </w:t>
      </w:r>
      <w:r w:rsidR="00EA153A">
        <w:rPr>
          <w:color w:val="000000"/>
        </w:rPr>
        <w:t xml:space="preserve">written </w:t>
      </w:r>
      <w:r>
        <w:rPr>
          <w:color w:val="000000"/>
        </w:rPr>
        <w:t>notice that explains the reason why the program cannot initiate services.</w:t>
      </w:r>
    </w:p>
    <w:p w14:paraId="5EEE4A2D" w14:textId="77777777" w:rsidR="00EA153A" w:rsidRDefault="00EA153A">
      <w:pPr>
        <w:rPr>
          <w:color w:val="000000"/>
        </w:rPr>
      </w:pPr>
    </w:p>
    <w:p w14:paraId="76A08A4B" w14:textId="77777777" w:rsidR="00BD3FDE" w:rsidRDefault="00451557">
      <w:pPr>
        <w:jc w:val="center"/>
        <w:rPr>
          <w:color w:val="000000"/>
        </w:rPr>
      </w:pPr>
      <w:hyperlink r:id="rId9" w:history="1">
        <w:r w:rsidR="00BD3FDE">
          <w:rPr>
            <w:b/>
            <w:color w:val="000000"/>
          </w:rPr>
          <w:t xml:space="preserve">Procedures for Resolving </w:t>
        </w:r>
        <w:bookmarkStart w:id="7" w:name="complaints"/>
        <w:r w:rsidR="00BD3FDE">
          <w:rPr>
            <w:b/>
            <w:color w:val="000000"/>
          </w:rPr>
          <w:t>Complaints</w:t>
        </w:r>
        <w:bookmarkEnd w:id="7"/>
      </w:hyperlink>
    </w:p>
    <w:p w14:paraId="147DD003" w14:textId="68890346" w:rsidR="008A1809" w:rsidRDefault="00BD3FDE" w:rsidP="008A1809">
      <w:pPr>
        <w:rPr>
          <w:color w:val="000000"/>
        </w:rPr>
      </w:pPr>
      <w:r>
        <w:rPr>
          <w:color w:val="000000"/>
        </w:rPr>
        <w:t xml:space="preserve">If the family and the early intervention team do not agree on eligibility or plans or services, or if the family has other complaints about their experience with the program or the Birth to Three System, there are procedures for resolving their concerns.  (See </w:t>
      </w:r>
      <w:r w:rsidRPr="00C95F36">
        <w:rPr>
          <w:color w:val="000000"/>
        </w:rPr>
        <w:t>Complaint</w:t>
      </w:r>
      <w:r>
        <w:rPr>
          <w:color w:val="000000"/>
        </w:rPr>
        <w:t xml:space="preserve"> and </w:t>
      </w:r>
      <w:r w:rsidRPr="00C95F36">
        <w:rPr>
          <w:color w:val="000000"/>
        </w:rPr>
        <w:t>Dispute Resolution: Mediations and Hearings procedures</w:t>
      </w:r>
      <w:r>
        <w:rPr>
          <w:color w:val="000000"/>
        </w:rPr>
        <w:t>) There are many informal ways for families to share their concerns with their team, however if informal steps do not work to satisfy their concern, there are other more formal steps that include a written complaint, mediation, and/or a hearing.</w:t>
      </w:r>
      <w:r w:rsidR="009409F5">
        <w:rPr>
          <w:color w:val="000000"/>
        </w:rPr>
        <w:t xml:space="preserve"> In order to be considered by the lead agency, a formal written complaint must be received </w:t>
      </w:r>
      <w:r w:rsidR="00CD17A3">
        <w:rPr>
          <w:color w:val="000000"/>
        </w:rPr>
        <w:t xml:space="preserve">within one year of the date the </w:t>
      </w:r>
      <w:r w:rsidR="00C222D5">
        <w:rPr>
          <w:color w:val="000000"/>
        </w:rPr>
        <w:t xml:space="preserve">last </w:t>
      </w:r>
      <w:r w:rsidR="00CD17A3">
        <w:rPr>
          <w:color w:val="000000"/>
        </w:rPr>
        <w:t xml:space="preserve">incident in the complaint took place.  </w:t>
      </w:r>
      <w:r w:rsidR="008A1809" w:rsidRPr="004628A4">
        <w:t>For more detailed</w:t>
      </w:r>
      <w:r w:rsidR="008A1809">
        <w:rPr>
          <w:color w:val="000000"/>
        </w:rPr>
        <w:t xml:space="preserve"> information, see Complaints and/or Dispute Resolution</w:t>
      </w:r>
      <w:r w:rsidR="008A1809" w:rsidRPr="009E4A32">
        <w:rPr>
          <w:color w:val="000000"/>
        </w:rPr>
        <w:t xml:space="preserve"> </w:t>
      </w:r>
      <w:r w:rsidR="00792128">
        <w:rPr>
          <w:color w:val="000000"/>
        </w:rPr>
        <w:t>P</w:t>
      </w:r>
      <w:r w:rsidR="008A1809" w:rsidRPr="009E4A32">
        <w:rPr>
          <w:color w:val="000000"/>
        </w:rPr>
        <w:t>rocedure</w:t>
      </w:r>
      <w:r w:rsidR="008A1809">
        <w:rPr>
          <w:color w:val="000000"/>
        </w:rPr>
        <w:t xml:space="preserve">.  </w:t>
      </w:r>
    </w:p>
    <w:p w14:paraId="2AFCDB21" w14:textId="77777777" w:rsidR="0005741B" w:rsidRDefault="0005741B">
      <w:pPr>
        <w:rPr>
          <w:color w:val="000000"/>
        </w:rPr>
      </w:pPr>
    </w:p>
    <w:p w14:paraId="416F5A01" w14:textId="77777777" w:rsidR="00BD3FDE" w:rsidRDefault="00BD3FDE">
      <w:pPr>
        <w:jc w:val="center"/>
        <w:rPr>
          <w:b/>
          <w:color w:val="000000"/>
        </w:rPr>
      </w:pPr>
      <w:bookmarkStart w:id="8" w:name="annual"/>
      <w:r>
        <w:rPr>
          <w:b/>
          <w:color w:val="000000"/>
        </w:rPr>
        <w:t>Annual</w:t>
      </w:r>
      <w:bookmarkEnd w:id="8"/>
      <w:r>
        <w:rPr>
          <w:b/>
          <w:color w:val="000000"/>
        </w:rPr>
        <w:t xml:space="preserve"> Notice of Rights</w:t>
      </w:r>
    </w:p>
    <w:p w14:paraId="44C42F83" w14:textId="51B642D1" w:rsidR="00BD3FDE" w:rsidRPr="009E4215" w:rsidRDefault="00BD3FDE">
      <w:pPr>
        <w:rPr>
          <w:color w:val="000000"/>
          <w:sz w:val="20"/>
        </w:rPr>
      </w:pPr>
      <w:r>
        <w:rPr>
          <w:color w:val="000000"/>
        </w:rPr>
        <w:t>Each service coordinator must annually notify families of their rights, using the brochure “</w:t>
      </w:r>
      <w:r w:rsidR="006170A6" w:rsidRPr="00C95F36">
        <w:rPr>
          <w:color w:val="000000"/>
        </w:rPr>
        <w:t>Parent Rights under IDEA Part C</w:t>
      </w:r>
      <w:r w:rsidR="008A1809">
        <w:rPr>
          <w:color w:val="000000"/>
        </w:rPr>
        <w:t>EI Programs must</w:t>
      </w:r>
      <w:r>
        <w:rPr>
          <w:color w:val="000000"/>
        </w:rPr>
        <w:t xml:space="preserve"> document on the </w:t>
      </w:r>
      <w:hyperlink r:id="rId10" w:history="1">
        <w:hyperlink r:id="rId11" w:history="1">
          <w:r>
            <w:rPr>
              <w:rStyle w:val="Hyperlink"/>
              <w:color w:val="000000"/>
            </w:rPr>
            <w:t>IFSP</w:t>
          </w:r>
        </w:hyperlink>
      </w:hyperlink>
      <w:r w:rsidR="00596A14">
        <w:rPr>
          <w:color w:val="000000"/>
        </w:rPr>
        <w:t xml:space="preserve"> </w:t>
      </w:r>
      <w:r>
        <w:rPr>
          <w:color w:val="000000"/>
        </w:rPr>
        <w:t xml:space="preserve">that parents have received a copy and it is preferable that they have a discussion about it with the family rather than just handing them the document.  This English/Spanish document is available in several other languages on the Birth to Three website:  </w:t>
      </w:r>
      <w:hyperlink r:id="rId12" w:history="1">
        <w:r w:rsidRPr="00213578">
          <w:rPr>
            <w:rStyle w:val="Hyperlink"/>
          </w:rPr>
          <w:t>www.birth23.org</w:t>
        </w:r>
      </w:hyperlink>
      <w:r>
        <w:rPr>
          <w:color w:val="000000"/>
        </w:rPr>
        <w:t xml:space="preserve"> under “</w:t>
      </w:r>
      <w:r w:rsidR="00BD7EBB">
        <w:rPr>
          <w:color w:val="000000"/>
        </w:rPr>
        <w:t>Especially for Families/ Parent Rights</w:t>
      </w:r>
      <w:r>
        <w:rPr>
          <w:color w:val="000000"/>
        </w:rPr>
        <w:t>”.</w:t>
      </w:r>
      <w:bookmarkStart w:id="9" w:name="_GoBack"/>
      <w:bookmarkEnd w:id="9"/>
      <w:r>
        <w:rPr>
          <w:color w:val="000000"/>
        </w:rPr>
        <w:br w:type="page"/>
      </w:r>
    </w:p>
    <w:p w14:paraId="355F80B8" w14:textId="77777777" w:rsidR="00BD3FDE" w:rsidRDefault="003B1E9C">
      <w:pPr>
        <w:rPr>
          <w:color w:val="000000"/>
        </w:rPr>
      </w:pPr>
      <w:r>
        <w:rPr>
          <w:noProof/>
          <w:color w:val="000000"/>
          <w:sz w:val="20"/>
        </w:rPr>
        <w:lastRenderedPageBreak/>
        <mc:AlternateContent>
          <mc:Choice Requires="wps">
            <w:drawing>
              <wp:anchor distT="0" distB="0" distL="114300" distR="114300" simplePos="0" relativeHeight="251667968" behindDoc="0" locked="0" layoutInCell="1" allowOverlap="1" wp14:anchorId="2BF5301D" wp14:editId="78438C7E">
                <wp:simplePos x="0" y="0"/>
                <wp:positionH relativeFrom="column">
                  <wp:posOffset>171450</wp:posOffset>
                </wp:positionH>
                <wp:positionV relativeFrom="paragraph">
                  <wp:posOffset>-295275</wp:posOffset>
                </wp:positionV>
                <wp:extent cx="5381625" cy="40005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F1272" w14:textId="77777777" w:rsidR="003132CF" w:rsidRDefault="003132CF">
                            <w:pPr>
                              <w:jc w:val="center"/>
                              <w:rPr>
                                <w:b/>
                                <w:bCs/>
                              </w:rPr>
                            </w:pPr>
                            <w:r>
                              <w:rPr>
                                <w:b/>
                                <w:bCs/>
                              </w:rPr>
                              <w:t>A Step-by-Step Process for Explaining Rights to Parents</w:t>
                            </w:r>
                          </w:p>
                          <w:p w14:paraId="4293549D" w14:textId="77777777" w:rsidR="003132CF" w:rsidRDefault="003132CF">
                            <w:pPr>
                              <w:jc w:val="center"/>
                              <w:rPr>
                                <w:i/>
                                <w:iCs/>
                                <w:sz w:val="20"/>
                              </w:rPr>
                            </w:pPr>
                            <w:r>
                              <w:rPr>
                                <w:i/>
                                <w:iCs/>
                                <w:sz w:val="20"/>
                              </w:rPr>
                              <w:t>Text in italics indicates practices that are recommended but are not required by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5301D" id="_x0000_t202" coordsize="21600,21600" o:spt="202" path="m,l,21600r21600,l21600,xe">
                <v:stroke joinstyle="miter"/>
                <v:path gradientshapeok="t" o:connecttype="rect"/>
              </v:shapetype>
              <v:shape id="Text Box 22" o:spid="_x0000_s1026" type="#_x0000_t202" style="position:absolute;margin-left:13.5pt;margin-top:-23.25pt;width:423.7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bUhQ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fMM&#10;I0U64OiRDx7d6AHleahPb1wFbg8GHP0A+8BzzNWZe00/O6T0bUvUhl9bq/uWEwbxZeFkcnZ0xHEB&#10;ZN2/0wzuIVuvI9DQ2C4UD8qBAB142p+4CbFQ2Jy9WmTzfIYRBVuRpukskpeQ6njaWOffcN2hMKmx&#10;Be4jOtndOx+iIdXRJVzmtBRsJaSMC7tZ30qLdgR0sopfTOCZm1TBWelwbEQcdyBIuCPYQriR929l&#10;lhfpTV5OVvPFxaRYFbNJeZEuJmlW3pTztCiLu9X3EGBWVK1gjKt7ofhRg1nxdxwfumFUT1Qh6mtc&#10;zqBSMa8/JgkVhO93SXbCQ0tK0dV4cXIiVSD2tWKQNqk8EXKcJz+HH6sMNTj+Y1WiDALzowb8sB4A&#10;JWhjrdkeBGE18AWswzsCk1bbrxj10JM1dl+2xHKM5FsFoiqzoghNHBfF7CKHhT23rM8tRFGAqrHH&#10;aJze+rHxt8aKTQs3jTJW+hqE2IiokaeoDvKFvovJHN6I0Njn6+j19JItfwAAAP//AwBQSwMEFAAG&#10;AAgAAAAhAKfdX4LdAAAACQEAAA8AAABkcnMvZG93bnJldi54bWxMj0FPg0AQhe8m/ofNmHgx7WJD&#10;oSJLo000Xlv7AwaYApGdJey20H/f8aS3mXkvb76Xb2fbqwuNvnNs4HkZgSKuXN1xY+D4/bHYgPIB&#10;ucbeMRm4kodtcX+XY1a7ifd0OYRGSQj7DA20IQyZ1r5qyaJfuoFYtJMbLQZZx0bXI04Sbnu9iqJE&#10;W+xYPrQ40K6l6udwtgZOX9PT+mUqP8Mx3cfJO3Zp6a7GPD7Mb6+gAs3hzwy/+IIOhTCV7sy1V72B&#10;VSpVgoFFnKxBiWGTxjKU4pSDLnL9v0FxAwAA//8DAFBLAQItABQABgAIAAAAIQC2gziS/gAAAOEB&#10;AAATAAAAAAAAAAAAAAAAAAAAAABbQ29udGVudF9UeXBlc10ueG1sUEsBAi0AFAAGAAgAAAAhADj9&#10;If/WAAAAlAEAAAsAAAAAAAAAAAAAAAAALwEAAF9yZWxzLy5yZWxzUEsBAi0AFAAGAAgAAAAhAFGT&#10;FtSFAgAAEQUAAA4AAAAAAAAAAAAAAAAALgIAAGRycy9lMm9Eb2MueG1sUEsBAi0AFAAGAAgAAAAh&#10;AKfdX4LdAAAACQEAAA8AAAAAAAAAAAAAAAAA3wQAAGRycy9kb3ducmV2LnhtbFBLBQYAAAAABAAE&#10;APMAAADpBQAAAAA=&#10;" stroked="f">
                <v:textbox>
                  <w:txbxContent>
                    <w:p w14:paraId="059F1272" w14:textId="77777777" w:rsidR="003132CF" w:rsidRDefault="003132CF">
                      <w:pPr>
                        <w:jc w:val="center"/>
                        <w:rPr>
                          <w:b/>
                          <w:bCs/>
                        </w:rPr>
                      </w:pPr>
                      <w:r>
                        <w:rPr>
                          <w:b/>
                          <w:bCs/>
                        </w:rPr>
                        <w:t>A Step-by-Step Process for Explaining Rights to Parents</w:t>
                      </w:r>
                    </w:p>
                    <w:p w14:paraId="4293549D" w14:textId="77777777" w:rsidR="003132CF" w:rsidRDefault="003132CF">
                      <w:pPr>
                        <w:jc w:val="center"/>
                        <w:rPr>
                          <w:i/>
                          <w:iCs/>
                          <w:sz w:val="20"/>
                        </w:rPr>
                      </w:pPr>
                      <w:r>
                        <w:rPr>
                          <w:i/>
                          <w:iCs/>
                          <w:sz w:val="20"/>
                        </w:rPr>
                        <w:t>Text in italics indicates practices that are recommended but are not required by law</w:t>
                      </w:r>
                    </w:p>
                  </w:txbxContent>
                </v:textbox>
              </v:shape>
            </w:pict>
          </mc:Fallback>
        </mc:AlternateContent>
      </w:r>
      <w:r>
        <w:rPr>
          <w:noProof/>
          <w:color w:val="000000"/>
          <w:sz w:val="20"/>
        </w:rPr>
        <mc:AlternateContent>
          <mc:Choice Requires="wps">
            <w:drawing>
              <wp:anchor distT="0" distB="0" distL="114300" distR="114300" simplePos="0" relativeHeight="251666944" behindDoc="0" locked="0" layoutInCell="1" allowOverlap="1" wp14:anchorId="5271B44F" wp14:editId="6F1F2253">
                <wp:simplePos x="0" y="0"/>
                <wp:positionH relativeFrom="column">
                  <wp:posOffset>593725</wp:posOffset>
                </wp:positionH>
                <wp:positionV relativeFrom="paragraph">
                  <wp:posOffset>153670</wp:posOffset>
                </wp:positionV>
                <wp:extent cx="5029200" cy="53022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30225"/>
                        </a:xfrm>
                        <a:prstGeom prst="rect">
                          <a:avLst/>
                        </a:prstGeom>
                        <a:solidFill>
                          <a:srgbClr val="FFFFFF"/>
                        </a:solidFill>
                        <a:ln w="9525">
                          <a:solidFill>
                            <a:srgbClr val="000000"/>
                          </a:solidFill>
                          <a:miter lim="800000"/>
                          <a:headEnd/>
                          <a:tailEnd/>
                        </a:ln>
                      </wps:spPr>
                      <wps:txbx>
                        <w:txbxContent>
                          <w:p w14:paraId="14227961" w14:textId="77777777" w:rsidR="003132CF" w:rsidRDefault="003132CF">
                            <w:pPr>
                              <w:jc w:val="center"/>
                              <w:rPr>
                                <w:b/>
                                <w:bCs/>
                              </w:rPr>
                            </w:pPr>
                            <w:r>
                              <w:rPr>
                                <w:b/>
                                <w:bCs/>
                              </w:rPr>
                              <w:t>Referral</w:t>
                            </w:r>
                          </w:p>
                          <w:p w14:paraId="09972EB8" w14:textId="77777777" w:rsidR="003132CF" w:rsidRDefault="003132CF">
                            <w:pPr>
                              <w:rPr>
                                <w:sz w:val="18"/>
                              </w:rPr>
                            </w:pPr>
                            <w:r>
                              <w:rPr>
                                <w:sz w:val="18"/>
                              </w:rPr>
                              <w:t>Child Development Infoline distributes materials on Birth to Three services</w:t>
                            </w:r>
                          </w:p>
                          <w:p w14:paraId="07E81054" w14:textId="77777777" w:rsidR="003132CF" w:rsidRDefault="003132CF">
                            <w:pPr>
                              <w:rPr>
                                <w:i/>
                                <w:iCs/>
                                <w:sz w:val="18"/>
                              </w:rPr>
                            </w:pPr>
                            <w:r>
                              <w:rPr>
                                <w:i/>
                                <w:iCs/>
                                <w:sz w:val="18"/>
                              </w:rPr>
                              <w:t>Explain referral information (name, address)</w:t>
                            </w:r>
                            <w:r>
                              <w:rPr>
                                <w:sz w:val="18"/>
                              </w:rPr>
                              <w:t xml:space="preserve"> </w:t>
                            </w:r>
                            <w:r>
                              <w:rPr>
                                <w:i/>
                                <w:iCs/>
                                <w:sz w:val="18"/>
                              </w:rPr>
                              <w:t>will be shared (FERPA)*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B44F" id="Text Box 21" o:spid="_x0000_s1027" type="#_x0000_t202" style="position:absolute;margin-left:46.75pt;margin-top:12.1pt;width:396pt;height:4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5yKgIAAFkEAAAOAAAAZHJzL2Uyb0RvYy54bWysVNuO0zAQfUfiHyy/06ShhW3UdLV0KUJa&#10;LtIuH+A4TmJhe4ztNilfv2OnW8pFPCDyYNme8ZmZc2ayvh61IgfhvART0fksp0QYDo00XUW/POxe&#10;XFHiAzMNU2BERY/C0+vN82frwZaigB5UIxxBEOPLwVa0D8GWWeZ5LzTzM7DCoLEFp1nAo+uyxrEB&#10;0bXKijx/lQ3gGuuAC+/x9nYy0k3Cb1vBw6e29SIQVVHMLaTVpbWOa7ZZs7JzzPaSn9Jg/5CFZtJg&#10;0DPULQuM7J38DUpL7sBDG2YcdAZtK7lINWA18/yXau57ZkWqBcnx9kyT/3+w/OPhsyOyqWiB9Bim&#10;UaMHMQbyBkZSzCM/g/Ulut1bdAwj3qPOqVZv74B/9cTAtmemEzfOwdAL1mB+6WV28XTC8RGkHj5A&#10;g3HYPkACGlunI3lIB0F0TOR41ibmwvFymRcrFJwSjrbly7woljG5jJVPr63z4Z0ATeKmog61T+js&#10;cOfD5PrkEoN5ULLZSaXSwXX1VjlyYNgnu/Sd0H9yU4YMFV0tMfbfIfL0/QlCy4ANr6Su6NXZiZWR&#10;tremSe0YmFTTHqtTBouMPEbqJhLDWI9JsrM8NTRHJNbB1N84j7jpwX2nZMDerqj/tmdOUKLeGxRn&#10;NV8s4jCkw2L5OkrvLi31pYUZjlAVDZRM222YBmhvnex6jDS1g4EbFLSVieuY8ZTVKX3s36TWadbi&#10;gFyek9ePP8LmEQAA//8DAFBLAwQUAAYACAAAACEA7MerF98AAAAJAQAADwAAAGRycy9kb3ducmV2&#10;LnhtbEyPTU/DMAyG70j8h8hIXBBL6T7alaYTQgKxGwwE16z12orEKUnWlX+POcHRfh+9flxuJmvE&#10;iD70jhTczBIQSLVremoVvL0+XOcgQtTUaOMIFXxjgE11flbqonEnesFxF1vBJRQKraCLcSikDHWH&#10;VoeZG5A4OzhvdeTRt7Lx+sTl1sg0SVbS6p74QqcHvO+w/twdrYJ88TR+hO38+b1eHcw6XmXj45dX&#10;6vJiursFEXGKfzD86rM6VOy0d0dqgjAK1vMlkwrSRQqC8zxf8mLPYJJlIKtS/v+g+gEAAP//AwBQ&#10;SwECLQAUAAYACAAAACEAtoM4kv4AAADhAQAAEwAAAAAAAAAAAAAAAAAAAAAAW0NvbnRlbnRfVHlw&#10;ZXNdLnhtbFBLAQItABQABgAIAAAAIQA4/SH/1gAAAJQBAAALAAAAAAAAAAAAAAAAAC8BAABfcmVs&#10;cy8ucmVsc1BLAQItABQABgAIAAAAIQCaL85yKgIAAFkEAAAOAAAAAAAAAAAAAAAAAC4CAABkcnMv&#10;ZTJvRG9jLnhtbFBLAQItABQABgAIAAAAIQDsx6sX3wAAAAkBAAAPAAAAAAAAAAAAAAAAAIQEAABk&#10;cnMvZG93bnJldi54bWxQSwUGAAAAAAQABADzAAAAkAUAAAAA&#10;">
                <v:textbox>
                  <w:txbxContent>
                    <w:p w14:paraId="14227961" w14:textId="77777777" w:rsidR="003132CF" w:rsidRDefault="003132CF">
                      <w:pPr>
                        <w:jc w:val="center"/>
                        <w:rPr>
                          <w:b/>
                          <w:bCs/>
                        </w:rPr>
                      </w:pPr>
                      <w:r>
                        <w:rPr>
                          <w:b/>
                          <w:bCs/>
                        </w:rPr>
                        <w:t>Referral</w:t>
                      </w:r>
                    </w:p>
                    <w:p w14:paraId="09972EB8" w14:textId="77777777" w:rsidR="003132CF" w:rsidRDefault="003132CF">
                      <w:pPr>
                        <w:rPr>
                          <w:sz w:val="18"/>
                        </w:rPr>
                      </w:pPr>
                      <w:r>
                        <w:rPr>
                          <w:sz w:val="18"/>
                        </w:rPr>
                        <w:t>Child Development Infoline distributes materials on Birth to Three services</w:t>
                      </w:r>
                    </w:p>
                    <w:p w14:paraId="07E81054" w14:textId="77777777" w:rsidR="003132CF" w:rsidRDefault="003132CF">
                      <w:pPr>
                        <w:rPr>
                          <w:i/>
                          <w:iCs/>
                          <w:sz w:val="18"/>
                        </w:rPr>
                      </w:pPr>
                      <w:r>
                        <w:rPr>
                          <w:i/>
                          <w:iCs/>
                          <w:sz w:val="18"/>
                        </w:rPr>
                        <w:t>Explain referral information (name, address)</w:t>
                      </w:r>
                      <w:r>
                        <w:rPr>
                          <w:sz w:val="18"/>
                        </w:rPr>
                        <w:t xml:space="preserve"> </w:t>
                      </w:r>
                      <w:r>
                        <w:rPr>
                          <w:i/>
                          <w:iCs/>
                          <w:sz w:val="18"/>
                        </w:rPr>
                        <w:t>will be shared (FERPA)*</w:t>
                      </w:r>
                    </w:p>
                  </w:txbxContent>
                </v:textbox>
              </v:shape>
            </w:pict>
          </mc:Fallback>
        </mc:AlternateContent>
      </w:r>
      <w:r>
        <w:rPr>
          <w:noProof/>
          <w:color w:val="000000"/>
          <w:sz w:val="20"/>
        </w:rPr>
        <mc:AlternateContent>
          <mc:Choice Requires="wps">
            <w:drawing>
              <wp:anchor distT="0" distB="0" distL="114300" distR="114300" simplePos="0" relativeHeight="251665920" behindDoc="0" locked="0" layoutInCell="1" allowOverlap="1" wp14:anchorId="1874AC03" wp14:editId="4EF7AB42">
                <wp:simplePos x="0" y="0"/>
                <wp:positionH relativeFrom="column">
                  <wp:posOffset>-368300</wp:posOffset>
                </wp:positionH>
                <wp:positionV relativeFrom="paragraph">
                  <wp:posOffset>8638540</wp:posOffset>
                </wp:positionV>
                <wp:extent cx="6845300" cy="2413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0A411" w14:textId="77777777" w:rsidR="003132CF" w:rsidRDefault="003132CF">
                            <w:pPr>
                              <w:rPr>
                                <w:sz w:val="18"/>
                              </w:rPr>
                            </w:pPr>
                            <w:r>
                              <w:rPr>
                                <w:sz w:val="18"/>
                              </w:rPr>
                              <w:t xml:space="preserve">Adapted from </w:t>
                            </w:r>
                            <w:smartTag w:uri="urn:schemas-microsoft-com:office:smarttags" w:element="country-region">
                              <w:smartTag w:uri="urn:schemas-microsoft-com:office:smarttags" w:element="State">
                                <w:r>
                                  <w:rPr>
                                    <w:sz w:val="18"/>
                                  </w:rPr>
                                  <w:t>Hurth</w:t>
                                </w:r>
                              </w:smartTag>
                            </w:smartTag>
                            <w:r>
                              <w:rPr>
                                <w:sz w:val="18"/>
                              </w:rPr>
                              <w:t xml:space="preserve">, </w:t>
                            </w:r>
                            <w:proofErr w:type="spellStart"/>
                            <w:r>
                              <w:rPr>
                                <w:sz w:val="18"/>
                              </w:rPr>
                              <w:t>Joicey</w:t>
                            </w:r>
                            <w:proofErr w:type="spellEnd"/>
                            <w:r>
                              <w:rPr>
                                <w:sz w:val="18"/>
                              </w:rPr>
                              <w:t xml:space="preserve"> &amp; Goff, Paula</w:t>
                            </w:r>
                            <w:proofErr w:type="gramStart"/>
                            <w:r>
                              <w:rPr>
                                <w:sz w:val="18"/>
                              </w:rPr>
                              <w:t>:  “</w:t>
                            </w:r>
                            <w:proofErr w:type="gramEnd"/>
                            <w:r>
                              <w:rPr>
                                <w:sz w:val="18"/>
                              </w:rPr>
                              <w:t>Assuring the Family’s Role on the Early Intervention Team”  NEC*TAC June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4AC03" id="Text Box 20" o:spid="_x0000_s1028" type="#_x0000_t202" style="position:absolute;margin-left:-29pt;margin-top:680.2pt;width:53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Ym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SjATtgKMHNhp0K0cUuf4MvU7B7b4HRzPCOfi6WnV/J8uvGgm5aqjYshul5NAwWkF+oe2sf3bV&#10;MqJTbUE2wwdZQRy6M9IBjbXqbPOgHQjQgafHEzc2lxIO5zGZXQZgKsEWkdCubQiaHm/3Spt3THbI&#10;LjKsgHuHTvd32kyuRxcbTMiCt63jvxXPDgBzOoHYcNXabBaOzh9JkKzjdUw8Es3XHgny3LspVsSb&#10;F+Fill/mq1Ue/rRxQ5I2vKqYsGGO0grJn1F3EPkkipO4tGx5ZeFsSlptN6tWoT0FaRfuOzTkzM1/&#10;nobrF9TyoqQwIsFtlHjFPF54pCAzL1kEsReEyW0yD0hC8uJ5SXdcsH8vCQ0ZTmbRbBLTb2sL3Pe6&#10;Npp23MDwaHmX4fjkRFMrwbWoHLWG8nZan7XCpv/UCqD7SLQTrNXopFYzbkb3NiIb3ep3I6tHULCS&#10;IDDQIgw+WDRSfcdogCGSYf1tRxXDqH0v4BUkISF26rgNmS3gQSF1btmcW6goASrDBqNpuTLTpNr1&#10;im8biDS9OyFv4OXU3In6KavDe4NB4Wo7DDU7ic73zutp9C5/AQAA//8DAFBLAwQUAAYACAAAACEA&#10;0nBZXuAAAAAOAQAADwAAAGRycy9kb3ducmV2LnhtbEyPzU7DMBCE70i8g7VI3FqbklZpiFNVIK5U&#10;lB+Jmxtvk4h4HcVuE96ezak97s5o5pt8M7pWnLEPjScND3MFAqn0tqFKw+fH6ywFEaIha1pPqOEP&#10;A2yK25vcZNYP9I7nfawEh1DIjIY6xi6TMpQ1OhPmvkNi7eh7ZyKffSVtbwYOd61cKLWSzjTEDbXp&#10;8LnG8nd/chq+3o4/34naVS9u2Q1+VJLcWmp9fzdun0BEHOPFDBM+o0PBTAd/IhtEq2G2THlLZOFx&#10;pRIQk0VxJYjD9FunCcgil9czin8AAAD//wMAUEsBAi0AFAAGAAgAAAAhALaDOJL+AAAA4QEAABMA&#10;AAAAAAAAAAAAAAAAAAAAAFtDb250ZW50X1R5cGVzXS54bWxQSwECLQAUAAYACAAAACEAOP0h/9YA&#10;AACUAQAACwAAAAAAAAAAAAAAAAAvAQAAX3JlbHMvLnJlbHNQSwECLQAUAAYACAAAACEAqO9mJrcC&#10;AADCBQAADgAAAAAAAAAAAAAAAAAuAgAAZHJzL2Uyb0RvYy54bWxQSwECLQAUAAYACAAAACEA0nBZ&#10;XuAAAAAOAQAADwAAAAAAAAAAAAAAAAARBQAAZHJzL2Rvd25yZXYueG1sUEsFBgAAAAAEAAQA8wAA&#10;AB4GAAAAAA==&#10;" filled="f" stroked="f">
                <v:textbox>
                  <w:txbxContent>
                    <w:p w14:paraId="2EE0A411" w14:textId="77777777" w:rsidR="003132CF" w:rsidRDefault="003132CF">
                      <w:pPr>
                        <w:rPr>
                          <w:sz w:val="18"/>
                        </w:rPr>
                      </w:pPr>
                      <w:r>
                        <w:rPr>
                          <w:sz w:val="18"/>
                        </w:rPr>
                        <w:t xml:space="preserve">Adapted from </w:t>
                      </w:r>
                      <w:smartTag w:uri="urn:schemas-microsoft-com:office:smarttags" w:element="country-region">
                        <w:smartTag w:uri="urn:schemas-microsoft-com:office:smarttags" w:element="State">
                          <w:r>
                            <w:rPr>
                              <w:sz w:val="18"/>
                            </w:rPr>
                            <w:t>Hurth</w:t>
                          </w:r>
                        </w:smartTag>
                      </w:smartTag>
                      <w:r>
                        <w:rPr>
                          <w:sz w:val="18"/>
                        </w:rPr>
                        <w:t>, Joicey &amp; Goff, Paula</w:t>
                      </w:r>
                      <w:proofErr w:type="gramStart"/>
                      <w:r>
                        <w:rPr>
                          <w:sz w:val="18"/>
                        </w:rPr>
                        <w:t>:  “</w:t>
                      </w:r>
                      <w:proofErr w:type="gramEnd"/>
                      <w:r>
                        <w:rPr>
                          <w:sz w:val="18"/>
                        </w:rPr>
                        <w:t>Assuring the Family’s Role on the Early Intervention Team”  NEC*TAC June 2002</w:t>
                      </w:r>
                    </w:p>
                  </w:txbxContent>
                </v:textbox>
              </v:shape>
            </w:pict>
          </mc:Fallback>
        </mc:AlternateContent>
      </w:r>
      <w:r>
        <w:rPr>
          <w:noProof/>
          <w:color w:val="000000"/>
          <w:sz w:val="20"/>
        </w:rPr>
        <mc:AlternateContent>
          <mc:Choice Requires="wps">
            <w:drawing>
              <wp:anchor distT="0" distB="0" distL="114300" distR="114300" simplePos="0" relativeHeight="251664896" behindDoc="0" locked="0" layoutInCell="1" allowOverlap="1" wp14:anchorId="0E71D759" wp14:editId="405F390A">
                <wp:simplePos x="0" y="0"/>
                <wp:positionH relativeFrom="column">
                  <wp:posOffset>1600200</wp:posOffset>
                </wp:positionH>
                <wp:positionV relativeFrom="paragraph">
                  <wp:posOffset>5781040</wp:posOffset>
                </wp:positionV>
                <wp:extent cx="64770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D140" id="Line 1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55.2pt" to="177pt,4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kJLwIAAFU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IPZwaQU&#10;6WBGG6E4yuahN71xBYRUamtDdfSknsxG0+8OKV21RO155Ph8NpCXhYzkTUrYOAMn7PovmkEMOXgd&#10;G3VqbIcaKcznkBjAoRnoFCdzvk+Gnzyi8HGST6cpzI/eXAkpAkLIM9b5T1x3KBgllsA+4pHjxvnA&#10;6CUkhCu9FlLGuUuF+hLPx6NxTHBaChacIczZ/a6SFh1JUE58YnngeR1m9UGxCNZywlZX2xMhwUY+&#10;9sVbAZ2SHIfTOs4wkhwuS7Au9KQKJ0KtQPhqXcTzY57OV7PVLB/ko8lqkKd1Pfi4rvLBZJ1Nx/WH&#10;uqrq7Gcgn+VFKxjjKvC/CTnL/04o1yt1keBdyvdGJW/RY0eB7O0dScexh0lfNLPT7Ly1obqgANBu&#10;DL7es3A5Xu9j1MvfYPkLAAD//wMAUEsDBBQABgAIAAAAIQBFPYvY3wAAAAsBAAAPAAAAZHJzL2Rv&#10;d25yZXYueG1sTI9BS8QwEIXvgv8hjODNTVtb0dp0EVHwJO6uCN6yzdjWbZKazG6rv94RBD3Om8d7&#10;36uWsx3EAUPsvVOQLhIQ6BpvetcqeN7cn12CiKSd0YN3qOATIyzr46NKl8ZPboWHNbWCQ1wstYKO&#10;aCyljE2HVseFH9Hx780Hq4nP0EoT9MThdpBZklxIq3vHDZ0e8bbDZrfeWwVXm6nwT2H3kqf9x+vX&#10;3TuND4+k1OnJfHMNgnCmPzP84DM61My09XtnohgUZEXGW4jD0iQHwY7zImdl+6vIupL/N9TfAAAA&#10;//8DAFBLAQItABQABgAIAAAAIQC2gziS/gAAAOEBAAATAAAAAAAAAAAAAAAAAAAAAABbQ29udGVu&#10;dF9UeXBlc10ueG1sUEsBAi0AFAAGAAgAAAAhADj9If/WAAAAlAEAAAsAAAAAAAAAAAAAAAAALwEA&#10;AF9yZWxzLy5yZWxzUEsBAi0AFAAGAAgAAAAhAN6AOQkvAgAAVQQAAA4AAAAAAAAAAAAAAAAALgIA&#10;AGRycy9lMm9Eb2MueG1sUEsBAi0AFAAGAAgAAAAhAEU9i9jfAAAACwEAAA8AAAAAAAAAAAAAAAAA&#10;iQQAAGRycy9kb3ducmV2LnhtbFBLBQYAAAAABAAEAPMAAACVBQAAAAA=&#10;">
                <v:stroke endarrow="block"/>
              </v:line>
            </w:pict>
          </mc:Fallback>
        </mc:AlternateContent>
      </w:r>
      <w:r>
        <w:rPr>
          <w:noProof/>
          <w:color w:val="000000"/>
          <w:sz w:val="20"/>
        </w:rPr>
        <mc:AlternateContent>
          <mc:Choice Requires="wps">
            <w:drawing>
              <wp:anchor distT="0" distB="0" distL="114300" distR="114300" simplePos="0" relativeHeight="251663872" behindDoc="0" locked="0" layoutInCell="1" allowOverlap="1" wp14:anchorId="201C07F5" wp14:editId="6E69F4E1">
                <wp:simplePos x="0" y="0"/>
                <wp:positionH relativeFrom="column">
                  <wp:posOffset>1587500</wp:posOffset>
                </wp:positionH>
                <wp:positionV relativeFrom="paragraph">
                  <wp:posOffset>3140075</wp:posOffset>
                </wp:positionV>
                <wp:extent cx="64770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46E39" id="Line 1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47.25pt" to="176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NlMAIAAFU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IPZTTFS&#10;pIMZbYTiKJuF3vTGFRBSqa0N1dGTejIbTb87pHTVErXnkePz2UBeFjKSNylh4wycsOu/aAYx5OB1&#10;bNSpsR1qpDCfQ2IAh2agU5zM+T4ZfvKIwsdJPp2mMD96cyWkCAghz1jnP3HdoWCUWAL7iEeOG+cD&#10;o5eQEK70WkgZ5y4V6ks8H4/GMcFpKVhwhjBn97tKWnQkQTnxieWB53WY1QfFIljLCVtdbU+EBBv5&#10;2BdvBXRKchxO6zjDSHK4LMG60JMqnAi1AuGrdRHPj3k6X81Ws3yQjyarQZ7W9eDjusoHk3U2Hdcf&#10;6qqqs5+BfJYXrWCMq8D/JuQs/zuhXK/URYJ3Kd8blbxFjx0Fsrd3JB3HHiZ90cxOs/PWhuqCAkC7&#10;Mfh6z8LleL2PUS9/g+UvAAAA//8DAFBLAwQUAAYACAAAACEAGaUCEuAAAAALAQAADwAAAGRycy9k&#10;b3ducmV2LnhtbEyPQUvDQBCF74L/YRnBm900JmJjNkVEwZNoK4Xettkxic3Oxt1pE/31riDocd48&#10;3vteuZxsL47oQ+dIwXyWgECqnemoUfC6fri4BhFYk9G9I1TwiQGW1elJqQvjRnrB44obEUMoFFpB&#10;yzwUUoa6RavDzA1I8ffmvNUcT99I4/UYw20v0yS5klZ3FBtaPeBdi/V+dbAKFusxd89+v8nm3cf2&#10;6/6dh8cnVur8bLq9AcE48Z8ZfvAjOlSRaecOZILoFaR5ErewgmyR5SCi4zJPo7L7VWRVyv8bqm8A&#10;AAD//wMAUEsBAi0AFAAGAAgAAAAhALaDOJL+AAAA4QEAABMAAAAAAAAAAAAAAAAAAAAAAFtDb250&#10;ZW50X1R5cGVzXS54bWxQSwECLQAUAAYACAAAACEAOP0h/9YAAACUAQAACwAAAAAAAAAAAAAAAAAv&#10;AQAAX3JlbHMvLnJlbHNQSwECLQAUAAYACAAAACEAsJgDZTACAABVBAAADgAAAAAAAAAAAAAAAAAu&#10;AgAAZHJzL2Uyb0RvYy54bWxQSwECLQAUAAYACAAAACEAGaUCEuAAAAALAQAADwAAAAAAAAAAAAAA&#10;AACKBAAAZHJzL2Rvd25yZXYueG1sUEsFBgAAAAAEAAQA8wAAAJcFAAAAAA==&#10;">
                <v:stroke endarrow="block"/>
              </v:line>
            </w:pict>
          </mc:Fallback>
        </mc:AlternateContent>
      </w:r>
      <w:r>
        <w:rPr>
          <w:noProof/>
          <w:color w:val="000000"/>
          <w:sz w:val="20"/>
        </w:rPr>
        <mc:AlternateContent>
          <mc:Choice Requires="wps">
            <w:drawing>
              <wp:anchor distT="0" distB="0" distL="114300" distR="114300" simplePos="0" relativeHeight="251662848" behindDoc="0" locked="0" layoutInCell="1" allowOverlap="1" wp14:anchorId="71E44263" wp14:editId="5CD3CA79">
                <wp:simplePos x="0" y="0"/>
                <wp:positionH relativeFrom="column">
                  <wp:posOffset>1587500</wp:posOffset>
                </wp:positionH>
                <wp:positionV relativeFrom="paragraph">
                  <wp:posOffset>1501775</wp:posOffset>
                </wp:positionV>
                <wp:extent cx="64770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292D4" id="Line 1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8.25pt" to="176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GBMAIAAFU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IPZTTBS&#10;pIMZbYTiKJuG3vTGFRBSqa0N1dGTejIbTb87pHTVErXnkePz2UBeFjKSNylh4wycsOu/aAYx5OB1&#10;bNSpsR1qpDCfQ2IAh2agU5zM+T4ZfvKIwsdJPp2mMD96cyWkCAghz1jnP3HdoWCUWAL7iEeOG+cD&#10;o5eQEK70WkgZ5y4V6ks8H4/GMcFpKVhwhjBn97tKWnQkQTnxieWB53WY1QfFIljLCVtdbU+EBBv5&#10;2BdvBXRKchxO6zjDSHK4LMG60JMqnAi1AuGrdRHPj3k6X81Ws3yQjyarQZ7W9eDjusoHk3U2Hdcf&#10;6qqqs5+BfJYXrWCMq8D/JuQs/zuhXK/URYJ3Kd8blbxFjx0Fsrd3JB3HHiZ90cxOs/PWhuqCAkC7&#10;Mfh6z8LleL2PUS9/g+UvAAAA//8DAFBLAwQUAAYACAAAACEAUl3bet8AAAALAQAADwAAAGRycy9k&#10;b3ducmV2LnhtbEyPQUvDQBCF74L/YRnBm900NUVjNkVEwZNoK4K3bXZMYrOzMTttor/eEQS9zbx5&#10;vPlesZp8pw44xDaQgfksAYVUBddSbeB5c3d2ASqyJWe7QGjgEyOsyuOjwuYujPSEhzXXSkIo5tZA&#10;w9znWseqQW/jLPRIcnsLg7cs61BrN9hRwn2n0yRZam9bkg+N7fGmwWq33nsDl5sxC4/D7uV83n68&#10;ft2+c3//wMacnkzXV6AYJ/4zww++oEMpTNuwJxdVZyDNEunCMiyWGShxLLJUlO2vostC/+9QfgMA&#10;AP//AwBQSwECLQAUAAYACAAAACEAtoM4kv4AAADhAQAAEwAAAAAAAAAAAAAAAAAAAAAAW0NvbnRl&#10;bnRfVHlwZXNdLnhtbFBLAQItABQABgAIAAAAIQA4/SH/1gAAAJQBAAALAAAAAAAAAAAAAAAAAC8B&#10;AABfcmVscy8ucmVsc1BLAQItABQABgAIAAAAIQBhlfGBMAIAAFUEAAAOAAAAAAAAAAAAAAAAAC4C&#10;AABkcnMvZTJvRG9jLnhtbFBLAQItABQABgAIAAAAIQBSXdt63wAAAAsBAAAPAAAAAAAAAAAAAAAA&#10;AIoEAABkcnMvZG93bnJldi54bWxQSwUGAAAAAAQABADzAAAAlgUAAAAA&#10;">
                <v:stroke endarrow="block"/>
              </v:line>
            </w:pict>
          </mc:Fallback>
        </mc:AlternateContent>
      </w:r>
      <w:r>
        <w:rPr>
          <w:noProof/>
          <w:color w:val="000000"/>
          <w:sz w:val="20"/>
        </w:rPr>
        <mc:AlternateContent>
          <mc:Choice Requires="wps">
            <w:drawing>
              <wp:anchor distT="0" distB="0" distL="114300" distR="114300" simplePos="0" relativeHeight="251661824" behindDoc="0" locked="0" layoutInCell="1" allowOverlap="1" wp14:anchorId="440B5D32" wp14:editId="03032DD2">
                <wp:simplePos x="0" y="0"/>
                <wp:positionH relativeFrom="column">
                  <wp:posOffset>2222500</wp:posOffset>
                </wp:positionH>
                <wp:positionV relativeFrom="paragraph">
                  <wp:posOffset>874395</wp:posOffset>
                </wp:positionV>
                <wp:extent cx="3924300" cy="189420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89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7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2"/>
                              <w:gridCol w:w="246"/>
                              <w:gridCol w:w="2859"/>
                            </w:tblGrid>
                            <w:tr w:rsidR="003132CF" w14:paraId="60D08D16" w14:textId="77777777">
                              <w:trPr>
                                <w:cantSplit/>
                              </w:trPr>
                              <w:tc>
                                <w:tcPr>
                                  <w:tcW w:w="5000" w:type="pct"/>
                                  <w:gridSpan w:val="3"/>
                                </w:tcPr>
                                <w:p w14:paraId="383EEB2A" w14:textId="77777777" w:rsidR="003132CF" w:rsidRDefault="003132CF">
                                  <w:pPr>
                                    <w:jc w:val="center"/>
                                    <w:rPr>
                                      <w:b/>
                                      <w:bCs/>
                                    </w:rPr>
                                  </w:pPr>
                                  <w:r>
                                    <w:rPr>
                                      <w:b/>
                                      <w:bCs/>
                                    </w:rPr>
                                    <w:t>Intake Procedures – First Contacts</w:t>
                                  </w:r>
                                </w:p>
                              </w:tc>
                            </w:tr>
                            <w:tr w:rsidR="003132CF" w14:paraId="4A3B5139" w14:textId="77777777">
                              <w:tc>
                                <w:tcPr>
                                  <w:tcW w:w="2294" w:type="pct"/>
                                </w:tcPr>
                                <w:p w14:paraId="3BC1753C" w14:textId="77777777" w:rsidR="003132CF" w:rsidRDefault="003132CF">
                                  <w:pPr>
                                    <w:rPr>
                                      <w:i/>
                                      <w:iCs/>
                                      <w:sz w:val="18"/>
                                    </w:rPr>
                                  </w:pPr>
                                  <w:r>
                                    <w:rPr>
                                      <w:i/>
                                      <w:iCs/>
                                      <w:sz w:val="18"/>
                                    </w:rPr>
                                    <w:t>Orient to EI services; overall procedures; rights and safeguards; parent’s role, IFSPs</w:t>
                                  </w:r>
                                </w:p>
                              </w:tc>
                              <w:tc>
                                <w:tcPr>
                                  <w:tcW w:w="214" w:type="pct"/>
                                </w:tcPr>
                                <w:p w14:paraId="07BB5C63" w14:textId="77777777" w:rsidR="003132CF" w:rsidRDefault="003132CF">
                                  <w:pPr>
                                    <w:rPr>
                                      <w:sz w:val="20"/>
                                    </w:rPr>
                                  </w:pPr>
                                </w:p>
                              </w:tc>
                              <w:tc>
                                <w:tcPr>
                                  <w:tcW w:w="2492" w:type="pct"/>
                                </w:tcPr>
                                <w:p w14:paraId="39D3F06C" w14:textId="77777777" w:rsidR="003132CF" w:rsidRDefault="003132CF">
                                  <w:pPr>
                                    <w:rPr>
                                      <w:sz w:val="20"/>
                                    </w:rPr>
                                  </w:pPr>
                                  <w:r>
                                    <w:rPr>
                                      <w:sz w:val="20"/>
                                    </w:rPr>
                                    <w:t>Explain confidentiality of records</w:t>
                                  </w:r>
                                </w:p>
                                <w:p w14:paraId="12BB2A64" w14:textId="77777777" w:rsidR="003132CF" w:rsidRDefault="003132CF">
                                  <w:pPr>
                                    <w:rPr>
                                      <w:sz w:val="20"/>
                                    </w:rPr>
                                  </w:pPr>
                                  <w:r>
                                    <w:rPr>
                                      <w:sz w:val="20"/>
                                    </w:rPr>
                                    <w:t>-examine records</w:t>
                                  </w:r>
                                </w:p>
                                <w:p w14:paraId="3155F8EC" w14:textId="77777777" w:rsidR="003132CF" w:rsidRDefault="003132CF">
                                  <w:pPr>
                                    <w:rPr>
                                      <w:sz w:val="20"/>
                                    </w:rPr>
                                  </w:pPr>
                                  <w:r>
                                    <w:rPr>
                                      <w:sz w:val="20"/>
                                    </w:rPr>
                                    <w:t>-release of information</w:t>
                                  </w:r>
                                </w:p>
                              </w:tc>
                            </w:tr>
                            <w:tr w:rsidR="003132CF" w14:paraId="2D76ECD4" w14:textId="77777777">
                              <w:tc>
                                <w:tcPr>
                                  <w:tcW w:w="2294" w:type="pct"/>
                                </w:tcPr>
                                <w:p w14:paraId="60A7C93A" w14:textId="77777777" w:rsidR="003132CF" w:rsidRDefault="003132CF">
                                  <w:pPr>
                                    <w:rPr>
                                      <w:i/>
                                      <w:iCs/>
                                      <w:sz w:val="18"/>
                                    </w:rPr>
                                  </w:pPr>
                                  <w:r>
                                    <w:rPr>
                                      <w:i/>
                                      <w:iCs/>
                                      <w:sz w:val="18"/>
                                    </w:rPr>
                                    <w:t>Explain available advocacy and parent support programs</w:t>
                                  </w:r>
                                </w:p>
                              </w:tc>
                              <w:tc>
                                <w:tcPr>
                                  <w:tcW w:w="214" w:type="pct"/>
                                </w:tcPr>
                                <w:p w14:paraId="1FDFA7E4" w14:textId="77777777" w:rsidR="003132CF" w:rsidRDefault="003132CF">
                                  <w:pPr>
                                    <w:rPr>
                                      <w:sz w:val="20"/>
                                    </w:rPr>
                                  </w:pPr>
                                </w:p>
                              </w:tc>
                              <w:tc>
                                <w:tcPr>
                                  <w:tcW w:w="2492" w:type="pct"/>
                                </w:tcPr>
                                <w:p w14:paraId="623885EE" w14:textId="77777777" w:rsidR="003132CF" w:rsidRDefault="003132CF">
                                  <w:pPr>
                                    <w:rPr>
                                      <w:sz w:val="20"/>
                                    </w:rPr>
                                  </w:pPr>
                                  <w:r>
                                    <w:rPr>
                                      <w:sz w:val="20"/>
                                    </w:rPr>
                                    <w:t>Implement surrogate parent if applicable</w:t>
                                  </w:r>
                                </w:p>
                              </w:tc>
                            </w:tr>
                            <w:tr w:rsidR="003132CF" w14:paraId="3792976D" w14:textId="77777777">
                              <w:trPr>
                                <w:trHeight w:val="603"/>
                              </w:trPr>
                              <w:tc>
                                <w:tcPr>
                                  <w:tcW w:w="2294" w:type="pct"/>
                                </w:tcPr>
                                <w:p w14:paraId="46685409" w14:textId="77777777" w:rsidR="003132CF" w:rsidRDefault="003132CF">
                                  <w:pPr>
                                    <w:rPr>
                                      <w:sz w:val="18"/>
                                    </w:rPr>
                                  </w:pPr>
                                  <w:r>
                                    <w:rPr>
                                      <w:sz w:val="18"/>
                                    </w:rPr>
                                    <w:t>Explain written prior notice (use of native language or usual communication mode)</w:t>
                                  </w:r>
                                </w:p>
                              </w:tc>
                              <w:tc>
                                <w:tcPr>
                                  <w:tcW w:w="214" w:type="pct"/>
                                </w:tcPr>
                                <w:p w14:paraId="2B6CC100" w14:textId="77777777" w:rsidR="003132CF" w:rsidRDefault="003132CF">
                                  <w:pPr>
                                    <w:rPr>
                                      <w:sz w:val="20"/>
                                    </w:rPr>
                                  </w:pPr>
                                </w:p>
                              </w:tc>
                              <w:tc>
                                <w:tcPr>
                                  <w:tcW w:w="2492" w:type="pct"/>
                                </w:tcPr>
                                <w:p w14:paraId="0634EDC7" w14:textId="77777777" w:rsidR="003132CF" w:rsidRDefault="003132CF">
                                  <w:pPr>
                                    <w:rPr>
                                      <w:sz w:val="20"/>
                                    </w:rPr>
                                  </w:pPr>
                                  <w:r>
                                    <w:rPr>
                                      <w:sz w:val="20"/>
                                    </w:rPr>
                                    <w:t>Assign service coordinator</w:t>
                                  </w:r>
                                </w:p>
                              </w:tc>
                            </w:tr>
                            <w:tr w:rsidR="003132CF" w14:paraId="2676BE5F" w14:textId="77777777">
                              <w:trPr>
                                <w:trHeight w:val="497"/>
                              </w:trPr>
                              <w:tc>
                                <w:tcPr>
                                  <w:tcW w:w="2294" w:type="pct"/>
                                </w:tcPr>
                                <w:p w14:paraId="0DC809EA" w14:textId="77777777" w:rsidR="003132CF" w:rsidRDefault="003132CF">
                                  <w:pPr>
                                    <w:rPr>
                                      <w:sz w:val="18"/>
                                    </w:rPr>
                                  </w:pPr>
                                  <w:r>
                                    <w:rPr>
                                      <w:sz w:val="18"/>
                                    </w:rPr>
                                    <w:t>Explain consent</w:t>
                                  </w:r>
                                </w:p>
                              </w:tc>
                              <w:tc>
                                <w:tcPr>
                                  <w:tcW w:w="214" w:type="pct"/>
                                </w:tcPr>
                                <w:p w14:paraId="4E311D44" w14:textId="77777777" w:rsidR="003132CF" w:rsidRDefault="003132CF">
                                  <w:pPr>
                                    <w:rPr>
                                      <w:sz w:val="20"/>
                                    </w:rPr>
                                  </w:pPr>
                                </w:p>
                              </w:tc>
                              <w:tc>
                                <w:tcPr>
                                  <w:tcW w:w="2492" w:type="pct"/>
                                </w:tcPr>
                                <w:p w14:paraId="4D3C8994" w14:textId="77777777" w:rsidR="003132CF" w:rsidRDefault="003132CF">
                                  <w:pPr>
                                    <w:rPr>
                                      <w:i/>
                                      <w:iCs/>
                                      <w:sz w:val="20"/>
                                    </w:rPr>
                                  </w:pPr>
                                  <w:r>
                                    <w:rPr>
                                      <w:i/>
                                      <w:iCs/>
                                      <w:sz w:val="20"/>
                                    </w:rPr>
                                    <w:t>Explore family concerns and priorities to plan evaluation</w:t>
                                  </w:r>
                                </w:p>
                              </w:tc>
                            </w:tr>
                          </w:tbl>
                          <w:p w14:paraId="3472008E" w14:textId="77777777" w:rsidR="003132CF" w:rsidRDefault="003132C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5D32" id="_x0000_t202" coordsize="21600,21600" o:spt="202" path="m,l,21600r21600,l21600,xe">
                <v:stroke joinstyle="miter"/>
                <v:path gradientshapeok="t" o:connecttype="rect"/>
              </v:shapetype>
              <v:shape id="Text Box 16" o:spid="_x0000_s1029" type="#_x0000_t202" style="position:absolute;margin-left:175pt;margin-top:68.85pt;width:309pt;height:14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EA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ipGgHfToke0NupN7FM5sfYZep+D20IOj2cM5+Dquur+X5VeNhFw2VGzYrVJyaBitIL/Q3vTP&#10;ro442oKshw+ygjh0a6QD2teqs8WDciBAhz49nXpjcynhcJJEZBKAqQRbGCckCqYuBk2P13ulzTsm&#10;O2QXGVbQfAdPd/fa2HRoenSx0YQseNs6AbTi4gAcxxMIDletzabh+vkjCZJVvIqJR6LZyiNBnnu3&#10;xZJ4syKcT/NJvlzm4U8bNyRpw6uKCRvmqK2Q/FnvDiofVXFSl5YtryycTUmrzXrZKrSjoO3CfYeC&#10;nLn5l2m4IgCXF5TCiAR3UeIVs3jukYJMvWQexF4QJnfJLCAJyYtLSvdcsH+nhIYMJ9NoOqrpt9wC&#10;973mRtOOG5geLe8yHJ+caGo1uBKVa62hvB3XZ6Ww6T+XAtp9bLRTrBXpKFezX+/d45jY6FbNa1k9&#10;gYSVBIGBGGHywaKR6jtGA0yRDOtvW6oYRu17Ac8gCQmxY8dtyHQewUadW9bnFipKgMqwwWhcLs04&#10;qra94psGIo0PT8hbeDo1d6J+zurw4GBSOG6HqWZH0fneeT3P3sUvAAAA//8DAFBLAwQUAAYACAAA&#10;ACEAKIDR398AAAALAQAADwAAAGRycy9kb3ducmV2LnhtbEyPzU7DMBCE70i8g7VI3KgNadM2xKkQ&#10;iCuI/knc3HibRMTrKHab8PbdnuC4M6PZb/LV6Fpxxj40njQ8ThQIpNLbhioN2837wwJEiIasaT2h&#10;hl8MsCpub3KTWT/QF57XsRJcQiEzGuoYu0zKUNboTJj4Dom9o++diXz2lbS9GbjctfJJqVQ60xB/&#10;qE2HrzWWP+uT07D7OH7vp+qzenOzbvCjkuSWUuv7u/HlGUTEMf6F4YrP6FAw08GfyAbRakhmirdE&#10;NpL5HAQnlumClYOGaZIqkEUu/28oLgAAAP//AwBQSwECLQAUAAYACAAAACEAtoM4kv4AAADhAQAA&#10;EwAAAAAAAAAAAAAAAAAAAAAAW0NvbnRlbnRfVHlwZXNdLnhtbFBLAQItABQABgAIAAAAIQA4/SH/&#10;1gAAAJQBAAALAAAAAAAAAAAAAAAAAC8BAABfcmVscy8ucmVsc1BLAQItABQABgAIAAAAIQCSNGEA&#10;ugIAAMMFAAAOAAAAAAAAAAAAAAAAAC4CAABkcnMvZTJvRG9jLnhtbFBLAQItABQABgAIAAAAIQAo&#10;gNHf3wAAAAsBAAAPAAAAAAAAAAAAAAAAABQFAABkcnMvZG93bnJldi54bWxQSwUGAAAAAAQABADz&#10;AAAAIAYAAAAA&#10;" filled="f" stroked="f">
                <v:textbox>
                  <w:txbxContent>
                    <w:tbl>
                      <w:tblPr>
                        <w:tblW w:w="487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2"/>
                        <w:gridCol w:w="246"/>
                        <w:gridCol w:w="2859"/>
                      </w:tblGrid>
                      <w:tr w:rsidR="003132CF" w14:paraId="60D08D16" w14:textId="77777777">
                        <w:trPr>
                          <w:cantSplit/>
                        </w:trPr>
                        <w:tc>
                          <w:tcPr>
                            <w:tcW w:w="5000" w:type="pct"/>
                            <w:gridSpan w:val="3"/>
                          </w:tcPr>
                          <w:p w14:paraId="383EEB2A" w14:textId="77777777" w:rsidR="003132CF" w:rsidRDefault="003132CF">
                            <w:pPr>
                              <w:jc w:val="center"/>
                              <w:rPr>
                                <w:b/>
                                <w:bCs/>
                              </w:rPr>
                            </w:pPr>
                            <w:r>
                              <w:rPr>
                                <w:b/>
                                <w:bCs/>
                              </w:rPr>
                              <w:t>Intake Procedures – First Contacts</w:t>
                            </w:r>
                          </w:p>
                        </w:tc>
                      </w:tr>
                      <w:tr w:rsidR="003132CF" w14:paraId="4A3B5139" w14:textId="77777777">
                        <w:tc>
                          <w:tcPr>
                            <w:tcW w:w="2294" w:type="pct"/>
                          </w:tcPr>
                          <w:p w14:paraId="3BC1753C" w14:textId="77777777" w:rsidR="003132CF" w:rsidRDefault="003132CF">
                            <w:pPr>
                              <w:rPr>
                                <w:i/>
                                <w:iCs/>
                                <w:sz w:val="18"/>
                              </w:rPr>
                            </w:pPr>
                            <w:r>
                              <w:rPr>
                                <w:i/>
                                <w:iCs/>
                                <w:sz w:val="18"/>
                              </w:rPr>
                              <w:t>Orient to EI services; overall procedures; rights and safeguards; parent’s role, IFSPs</w:t>
                            </w:r>
                          </w:p>
                        </w:tc>
                        <w:tc>
                          <w:tcPr>
                            <w:tcW w:w="214" w:type="pct"/>
                          </w:tcPr>
                          <w:p w14:paraId="07BB5C63" w14:textId="77777777" w:rsidR="003132CF" w:rsidRDefault="003132CF">
                            <w:pPr>
                              <w:rPr>
                                <w:sz w:val="20"/>
                              </w:rPr>
                            </w:pPr>
                          </w:p>
                        </w:tc>
                        <w:tc>
                          <w:tcPr>
                            <w:tcW w:w="2492" w:type="pct"/>
                          </w:tcPr>
                          <w:p w14:paraId="39D3F06C" w14:textId="77777777" w:rsidR="003132CF" w:rsidRDefault="003132CF">
                            <w:pPr>
                              <w:rPr>
                                <w:sz w:val="20"/>
                              </w:rPr>
                            </w:pPr>
                            <w:r>
                              <w:rPr>
                                <w:sz w:val="20"/>
                              </w:rPr>
                              <w:t>Explain confidentiality of records</w:t>
                            </w:r>
                          </w:p>
                          <w:p w14:paraId="12BB2A64" w14:textId="77777777" w:rsidR="003132CF" w:rsidRDefault="003132CF">
                            <w:pPr>
                              <w:rPr>
                                <w:sz w:val="20"/>
                              </w:rPr>
                            </w:pPr>
                            <w:r>
                              <w:rPr>
                                <w:sz w:val="20"/>
                              </w:rPr>
                              <w:t>-examine records</w:t>
                            </w:r>
                          </w:p>
                          <w:p w14:paraId="3155F8EC" w14:textId="77777777" w:rsidR="003132CF" w:rsidRDefault="003132CF">
                            <w:pPr>
                              <w:rPr>
                                <w:sz w:val="20"/>
                              </w:rPr>
                            </w:pPr>
                            <w:r>
                              <w:rPr>
                                <w:sz w:val="20"/>
                              </w:rPr>
                              <w:t>-release of information</w:t>
                            </w:r>
                          </w:p>
                        </w:tc>
                      </w:tr>
                      <w:tr w:rsidR="003132CF" w14:paraId="2D76ECD4" w14:textId="77777777">
                        <w:tc>
                          <w:tcPr>
                            <w:tcW w:w="2294" w:type="pct"/>
                          </w:tcPr>
                          <w:p w14:paraId="60A7C93A" w14:textId="77777777" w:rsidR="003132CF" w:rsidRDefault="003132CF">
                            <w:pPr>
                              <w:rPr>
                                <w:i/>
                                <w:iCs/>
                                <w:sz w:val="18"/>
                              </w:rPr>
                            </w:pPr>
                            <w:r>
                              <w:rPr>
                                <w:i/>
                                <w:iCs/>
                                <w:sz w:val="18"/>
                              </w:rPr>
                              <w:t>Explain available advocacy and parent support programs</w:t>
                            </w:r>
                          </w:p>
                        </w:tc>
                        <w:tc>
                          <w:tcPr>
                            <w:tcW w:w="214" w:type="pct"/>
                          </w:tcPr>
                          <w:p w14:paraId="1FDFA7E4" w14:textId="77777777" w:rsidR="003132CF" w:rsidRDefault="003132CF">
                            <w:pPr>
                              <w:rPr>
                                <w:sz w:val="20"/>
                              </w:rPr>
                            </w:pPr>
                          </w:p>
                        </w:tc>
                        <w:tc>
                          <w:tcPr>
                            <w:tcW w:w="2492" w:type="pct"/>
                          </w:tcPr>
                          <w:p w14:paraId="623885EE" w14:textId="77777777" w:rsidR="003132CF" w:rsidRDefault="003132CF">
                            <w:pPr>
                              <w:rPr>
                                <w:sz w:val="20"/>
                              </w:rPr>
                            </w:pPr>
                            <w:r>
                              <w:rPr>
                                <w:sz w:val="20"/>
                              </w:rPr>
                              <w:t>Implement surrogate parent if applicable</w:t>
                            </w:r>
                          </w:p>
                        </w:tc>
                      </w:tr>
                      <w:tr w:rsidR="003132CF" w14:paraId="3792976D" w14:textId="77777777">
                        <w:trPr>
                          <w:trHeight w:val="603"/>
                        </w:trPr>
                        <w:tc>
                          <w:tcPr>
                            <w:tcW w:w="2294" w:type="pct"/>
                          </w:tcPr>
                          <w:p w14:paraId="46685409" w14:textId="77777777" w:rsidR="003132CF" w:rsidRDefault="003132CF">
                            <w:pPr>
                              <w:rPr>
                                <w:sz w:val="18"/>
                              </w:rPr>
                            </w:pPr>
                            <w:r>
                              <w:rPr>
                                <w:sz w:val="18"/>
                              </w:rPr>
                              <w:t>Explain written prior notice (use of native language or usual communication mode)</w:t>
                            </w:r>
                          </w:p>
                        </w:tc>
                        <w:tc>
                          <w:tcPr>
                            <w:tcW w:w="214" w:type="pct"/>
                          </w:tcPr>
                          <w:p w14:paraId="2B6CC100" w14:textId="77777777" w:rsidR="003132CF" w:rsidRDefault="003132CF">
                            <w:pPr>
                              <w:rPr>
                                <w:sz w:val="20"/>
                              </w:rPr>
                            </w:pPr>
                          </w:p>
                        </w:tc>
                        <w:tc>
                          <w:tcPr>
                            <w:tcW w:w="2492" w:type="pct"/>
                          </w:tcPr>
                          <w:p w14:paraId="0634EDC7" w14:textId="77777777" w:rsidR="003132CF" w:rsidRDefault="003132CF">
                            <w:pPr>
                              <w:rPr>
                                <w:sz w:val="20"/>
                              </w:rPr>
                            </w:pPr>
                            <w:r>
                              <w:rPr>
                                <w:sz w:val="20"/>
                              </w:rPr>
                              <w:t>Assign service coordinator</w:t>
                            </w:r>
                          </w:p>
                        </w:tc>
                      </w:tr>
                      <w:tr w:rsidR="003132CF" w14:paraId="2676BE5F" w14:textId="77777777">
                        <w:trPr>
                          <w:trHeight w:val="497"/>
                        </w:trPr>
                        <w:tc>
                          <w:tcPr>
                            <w:tcW w:w="2294" w:type="pct"/>
                          </w:tcPr>
                          <w:p w14:paraId="0DC809EA" w14:textId="77777777" w:rsidR="003132CF" w:rsidRDefault="003132CF">
                            <w:pPr>
                              <w:rPr>
                                <w:sz w:val="18"/>
                              </w:rPr>
                            </w:pPr>
                            <w:r>
                              <w:rPr>
                                <w:sz w:val="18"/>
                              </w:rPr>
                              <w:t>Explain consent</w:t>
                            </w:r>
                          </w:p>
                        </w:tc>
                        <w:tc>
                          <w:tcPr>
                            <w:tcW w:w="214" w:type="pct"/>
                          </w:tcPr>
                          <w:p w14:paraId="4E311D44" w14:textId="77777777" w:rsidR="003132CF" w:rsidRDefault="003132CF">
                            <w:pPr>
                              <w:rPr>
                                <w:sz w:val="20"/>
                              </w:rPr>
                            </w:pPr>
                          </w:p>
                        </w:tc>
                        <w:tc>
                          <w:tcPr>
                            <w:tcW w:w="2492" w:type="pct"/>
                          </w:tcPr>
                          <w:p w14:paraId="4D3C8994" w14:textId="77777777" w:rsidR="003132CF" w:rsidRDefault="003132CF">
                            <w:pPr>
                              <w:rPr>
                                <w:i/>
                                <w:iCs/>
                                <w:sz w:val="20"/>
                              </w:rPr>
                            </w:pPr>
                            <w:r>
                              <w:rPr>
                                <w:i/>
                                <w:iCs/>
                                <w:sz w:val="20"/>
                              </w:rPr>
                              <w:t>Explore family concerns and priorities to plan evaluation</w:t>
                            </w:r>
                          </w:p>
                        </w:tc>
                      </w:tr>
                    </w:tbl>
                    <w:p w14:paraId="3472008E" w14:textId="77777777" w:rsidR="003132CF" w:rsidRDefault="003132CF">
                      <w:pPr>
                        <w:rPr>
                          <w:sz w:val="20"/>
                        </w:rPr>
                      </w:pPr>
                    </w:p>
                  </w:txbxContent>
                </v:textbox>
              </v:shape>
            </w:pict>
          </mc:Fallback>
        </mc:AlternateContent>
      </w:r>
      <w:r>
        <w:rPr>
          <w:noProof/>
          <w:color w:val="000000"/>
          <w:sz w:val="20"/>
        </w:rPr>
        <mc:AlternateContent>
          <mc:Choice Requires="wps">
            <w:drawing>
              <wp:anchor distT="0" distB="0" distL="114300" distR="114300" simplePos="0" relativeHeight="251660800" behindDoc="0" locked="0" layoutInCell="1" allowOverlap="1" wp14:anchorId="2C017EEC" wp14:editId="506EEEF7">
                <wp:simplePos x="0" y="0"/>
                <wp:positionH relativeFrom="column">
                  <wp:posOffset>-50800</wp:posOffset>
                </wp:positionH>
                <wp:positionV relativeFrom="paragraph">
                  <wp:posOffset>925195</wp:posOffset>
                </wp:positionV>
                <wp:extent cx="1625600" cy="9779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977900"/>
                        </a:xfrm>
                        <a:prstGeom prst="rect">
                          <a:avLst/>
                        </a:prstGeom>
                        <a:solidFill>
                          <a:srgbClr val="FFFFFF"/>
                        </a:solidFill>
                        <a:ln w="9525">
                          <a:solidFill>
                            <a:srgbClr val="000000"/>
                          </a:solidFill>
                          <a:miter lim="800000"/>
                          <a:headEnd/>
                          <a:tailEnd/>
                        </a:ln>
                      </wps:spPr>
                      <wps:txbx>
                        <w:txbxContent>
                          <w:p w14:paraId="5B75CC1A" w14:textId="77777777" w:rsidR="003132CF" w:rsidRDefault="003132CF">
                            <w:pPr>
                              <w:jc w:val="center"/>
                              <w:rPr>
                                <w:b/>
                                <w:bCs/>
                              </w:rPr>
                            </w:pPr>
                            <w:r>
                              <w:rPr>
                                <w:b/>
                                <w:bCs/>
                              </w:rPr>
                              <w:t>Parent Refuses Evaluations</w:t>
                            </w:r>
                          </w:p>
                          <w:p w14:paraId="5123DE22" w14:textId="77777777" w:rsidR="003132CF" w:rsidRDefault="003132CF">
                            <w:pPr>
                              <w:rPr>
                                <w:sz w:val="18"/>
                              </w:rPr>
                            </w:pPr>
                            <w:r>
                              <w:rPr>
                                <w:sz w:val="18"/>
                              </w:rPr>
                              <w:t xml:space="preserve">Explain rights to </w:t>
                            </w:r>
                          </w:p>
                          <w:p w14:paraId="680D8C46" w14:textId="77777777" w:rsidR="003132CF" w:rsidRDefault="003132CF">
                            <w:pPr>
                              <w:rPr>
                                <w:sz w:val="18"/>
                              </w:rPr>
                            </w:pPr>
                            <w:r>
                              <w:rPr>
                                <w:sz w:val="18"/>
                              </w:rPr>
                              <w:t xml:space="preserve">   decline services</w:t>
                            </w:r>
                          </w:p>
                          <w:p w14:paraId="6ACB5608" w14:textId="77777777" w:rsidR="003132CF" w:rsidRDefault="003132CF">
                            <w:pPr>
                              <w:rPr>
                                <w:sz w:val="18"/>
                              </w:rPr>
                            </w:pPr>
                            <w:r>
                              <w:rPr>
                                <w:sz w:val="18"/>
                              </w:rPr>
                              <w:t xml:space="preserve">Assure awareness of </w:t>
                            </w:r>
                          </w:p>
                          <w:p w14:paraId="15B073BC" w14:textId="77777777" w:rsidR="003132CF" w:rsidRDefault="003132CF">
                            <w:pPr>
                              <w:rPr>
                                <w:sz w:val="18"/>
                              </w:rPr>
                            </w:pPr>
                            <w:r>
                              <w:rPr>
                                <w:sz w:val="18"/>
                              </w:rPr>
                              <w:t xml:space="preserve">   consequences of refusal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17EEC" id="Text Box 15" o:spid="_x0000_s1030" type="#_x0000_t202" style="position:absolute;margin-left:-4pt;margin-top:72.85pt;width:128pt;height: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gLKwIAAFkEAAAOAAAAZHJzL2Uyb0RvYy54bWysVNtu2zAMfR+wfxD0vtgJcmmMOEWXLsOA&#10;rhvQ7gNkWbaFSaImKbG7rx8lp2l2exnmB4EUqUPykPTmetCKHIXzEkxJp5OcEmE41NK0Jf3yuH9z&#10;RYkPzNRMgRElfRKeXm9fv9r0thAz6EDVwhEEMb7obUm7EGyRZZ53QjM/ASsMGhtwmgVUXZvVjvWI&#10;rlU2y/Nl1oOrrQMuvMfb29FItwm/aQQPn5rGi0BUSTG3kE6Xziqe2XbDitYx20l+SoP9QxaaSYNB&#10;z1C3LDBycPI3KC25Aw9NmHDQGTSN5CLVgNVM81+qeeiYFakWJMfbM03+/8Hy++NnR2SNvZtTYpjG&#10;Hj2KIZC3MJDpIvLTW1+g24NFxzDgPfqmWr29A/7VEwO7jplW3DgHfSdYjflN48vs4umI4yNI1X+E&#10;GuOwQ4AENDROR/KQDoLo2Kenc29iLjyGXM4WyxxNHG3r1WqNcgzBiufX1vnwXoAmUSipw94ndHa8&#10;82F0fXaJwTwoWe+lUklxbbVTjhwZzsk+fSf0n9yUIT1GX8wWIwF/hcjT9ycILQMOvJK6pFdnJ1ZE&#10;2t6ZGtNkRWBSjTJWp8yJx0jdSGIYqiG1bB4DRI4rqJ+QWAfjfOM+otCB+05Jj7NdUv/twJygRH0w&#10;2Jz1dD6Py5CU+WI1Q8VdWqpLCzMcoUoaKBnFXRgX6GCdbDuMNI6DgRtsaCMT1y9ZndLH+U3dOu1a&#10;XJBLPXm9/BG2PwAAAP//AwBQSwMEFAAGAAgAAAAhAD/mM2DgAAAACgEAAA8AAABkcnMvZG93bnJl&#10;di54bWxMj0tPwzAQhO9I/Adrkbig1qGE5kGcCiGB6A3aCq5uvE0i/Ai2m4Z/z/YEt93Z0ew31Woy&#10;mo3oQ++sgNt5Agxt41RvWwG77fMsBxaitEpqZ1HADwZY1ZcXlSyVO9l3HDexZRRiQykFdDEOJeeh&#10;6dDIMHcDWrodnDcy0upbrrw8UbjRfJEkS25kb+lDJwd86rD52hyNgDx9HT/D+u7to1kedBFvsvHl&#10;2wtxfTU9PgCLOMU/M5zxCR1qYtq7o1WBaQGznKpE0tP7DBgZFulZ2dNQFBnwuuL/K9S/AAAA//8D&#10;AFBLAQItABQABgAIAAAAIQC2gziS/gAAAOEBAAATAAAAAAAAAAAAAAAAAAAAAABbQ29udGVudF9U&#10;eXBlc10ueG1sUEsBAi0AFAAGAAgAAAAhADj9If/WAAAAlAEAAAsAAAAAAAAAAAAAAAAALwEAAF9y&#10;ZWxzLy5yZWxzUEsBAi0AFAAGAAgAAAAhACaheAsrAgAAWQQAAA4AAAAAAAAAAAAAAAAALgIAAGRy&#10;cy9lMm9Eb2MueG1sUEsBAi0AFAAGAAgAAAAhAD/mM2DgAAAACgEAAA8AAAAAAAAAAAAAAAAAhQQA&#10;AGRycy9kb3ducmV2LnhtbFBLBQYAAAAABAAEAPMAAACSBQAAAAA=&#10;">
                <v:textbox>
                  <w:txbxContent>
                    <w:p w14:paraId="5B75CC1A" w14:textId="77777777" w:rsidR="003132CF" w:rsidRDefault="003132CF">
                      <w:pPr>
                        <w:jc w:val="center"/>
                        <w:rPr>
                          <w:b/>
                          <w:bCs/>
                        </w:rPr>
                      </w:pPr>
                      <w:r>
                        <w:rPr>
                          <w:b/>
                          <w:bCs/>
                        </w:rPr>
                        <w:t>Parent Refuses Evaluations</w:t>
                      </w:r>
                    </w:p>
                    <w:p w14:paraId="5123DE22" w14:textId="77777777" w:rsidR="003132CF" w:rsidRDefault="003132CF">
                      <w:pPr>
                        <w:rPr>
                          <w:sz w:val="18"/>
                        </w:rPr>
                      </w:pPr>
                      <w:r>
                        <w:rPr>
                          <w:sz w:val="18"/>
                        </w:rPr>
                        <w:t xml:space="preserve">Explain rights to </w:t>
                      </w:r>
                    </w:p>
                    <w:p w14:paraId="680D8C46" w14:textId="77777777" w:rsidR="003132CF" w:rsidRDefault="003132CF">
                      <w:pPr>
                        <w:rPr>
                          <w:sz w:val="18"/>
                        </w:rPr>
                      </w:pPr>
                      <w:r>
                        <w:rPr>
                          <w:sz w:val="18"/>
                        </w:rPr>
                        <w:t xml:space="preserve">   decline services</w:t>
                      </w:r>
                    </w:p>
                    <w:p w14:paraId="6ACB5608" w14:textId="77777777" w:rsidR="003132CF" w:rsidRDefault="003132CF">
                      <w:pPr>
                        <w:rPr>
                          <w:sz w:val="18"/>
                        </w:rPr>
                      </w:pPr>
                      <w:r>
                        <w:rPr>
                          <w:sz w:val="18"/>
                        </w:rPr>
                        <w:t xml:space="preserve">Assure awareness of </w:t>
                      </w:r>
                    </w:p>
                    <w:p w14:paraId="15B073BC" w14:textId="77777777" w:rsidR="003132CF" w:rsidRDefault="003132CF">
                      <w:pPr>
                        <w:rPr>
                          <w:sz w:val="18"/>
                        </w:rPr>
                      </w:pPr>
                      <w:r>
                        <w:rPr>
                          <w:sz w:val="18"/>
                        </w:rPr>
                        <w:t xml:space="preserve">   consequences of refusal</w:t>
                      </w:r>
                    </w:p>
                  </w:txbxContent>
                </v:textbox>
              </v:shape>
            </w:pict>
          </mc:Fallback>
        </mc:AlternateContent>
      </w:r>
      <w:r>
        <w:rPr>
          <w:noProof/>
          <w:color w:val="000000"/>
          <w:sz w:val="20"/>
        </w:rPr>
        <mc:AlternateContent>
          <mc:Choice Requires="wps">
            <w:drawing>
              <wp:anchor distT="0" distB="0" distL="114300" distR="114300" simplePos="0" relativeHeight="251657728" behindDoc="0" locked="0" layoutInCell="1" allowOverlap="1" wp14:anchorId="4AD2524C" wp14:editId="01ABFBEA">
                <wp:simplePos x="0" y="0"/>
                <wp:positionH relativeFrom="column">
                  <wp:posOffset>4051300</wp:posOffset>
                </wp:positionH>
                <wp:positionV relativeFrom="paragraph">
                  <wp:posOffset>2682875</wp:posOffset>
                </wp:positionV>
                <wp:extent cx="0" cy="14605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43DEC"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211.25pt" to="319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uz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Ngna9MYV4FKpnQ3V0bN6NltNvzmkdNUSdeCR48vFQFwWIpI3IWHjDGTY9581Ax9y9DoK&#10;dW5sFyBBAnSO/bjc+8HPHtHhkMJpls/Sa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A6hy3K4QAAAAsBAAAPAAAAZHJzL2Rvd25yZXYu&#10;eG1sTI9BS8NAEIXvgv9hGcGb3TQ2JcRsigj10mppK6XettkxCWZnQ3bTxn/viAc9zpvHe9/LF6Nt&#10;xRl73zhSMJ1EIJBKZxqqFLztl3cpCB80Gd06QgVf6GFRXF/lOjPuQls870IlOIR8phXUIXSZlL6s&#10;0Wo/cR0S/z5cb3Xgs6+k6fWFw20r4yiaS6sb4oZad/hUY/m5G6yC7Xq5Sg+rYSz79+fp636zfjn6&#10;VKnbm/HxAUTAMfyZ4Qef0aFgppMbyHjRKpjfp7wlKJjFcQKCHb/KiZVZkoAscvl/Q/ENAAD//wMA&#10;UEsBAi0AFAAGAAgAAAAhALaDOJL+AAAA4QEAABMAAAAAAAAAAAAAAAAAAAAAAFtDb250ZW50X1R5&#10;cGVzXS54bWxQSwECLQAUAAYACAAAACEAOP0h/9YAAACUAQAACwAAAAAAAAAAAAAAAAAvAQAAX3Jl&#10;bHMvLnJlbHNQSwECLQAUAAYACAAAACEAunVLsykCAABLBAAADgAAAAAAAAAAAAAAAAAuAgAAZHJz&#10;L2Uyb0RvYy54bWxQSwECLQAUAAYACAAAACEAOoctyuEAAAALAQAADwAAAAAAAAAAAAAAAACDBAAA&#10;ZHJzL2Rvd25yZXYueG1sUEsFBgAAAAAEAAQA8wAAAJEFAAAAAA==&#10;">
                <v:stroke endarrow="block"/>
              </v:line>
            </w:pict>
          </mc:Fallback>
        </mc:AlternateContent>
      </w:r>
      <w:r>
        <w:rPr>
          <w:noProof/>
          <w:color w:val="000000"/>
          <w:sz w:val="20"/>
        </w:rPr>
        <mc:AlternateContent>
          <mc:Choice Requires="wps">
            <w:drawing>
              <wp:anchor distT="0" distB="0" distL="114300" distR="114300" simplePos="0" relativeHeight="251655680" behindDoc="0" locked="0" layoutInCell="1" allowOverlap="1" wp14:anchorId="3DEBEC5E" wp14:editId="1ED79A02">
                <wp:simplePos x="0" y="0"/>
                <wp:positionH relativeFrom="column">
                  <wp:posOffset>736600</wp:posOffset>
                </wp:positionH>
                <wp:positionV relativeFrom="paragraph">
                  <wp:posOffset>764540</wp:posOffset>
                </wp:positionV>
                <wp:extent cx="0" cy="14605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F1BD"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60.2pt" to="58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vJ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G6CkSYK&#10;avQoNEdF0mawvgKXRm9dzI6e9JN9NPSbR9o0PdF7njg+ny28K6Ka2asnceMtRNgNnwwDH3IIJgl1&#10;6pyKkCABOqV6nO/14KeA6OWQwmlRzvJpopOR6vbOOh8+cqNQNGosgXPCJcdHHyIPUt1cYhhtNkLK&#10;VG2p0VDjxXQyTQ+8kYLFy+jm3X7XSIeOJPZL+qWk4OalmzMHzRJYzwlbX+1AhAQbhaRGcAL0kRzH&#10;aIozjCSHEYnWhZ7UMSLkCoSv1qVlvi/yxXq+npejcjJbj8q8bUcfNk05mm2K99P2Xds0bfEjki/K&#10;qheMcR3539q3KP+uPa6DdGm8ewPfhcpeoydFgeztP5FOxY71jfPmq51h562L2cUddGxyvk5XHImX&#10;++T16xuw+gkAAP//AwBQSwMEFAAGAAgAAAAhAJ9tv7LfAAAACwEAAA8AAABkcnMvZG93bnJldi54&#10;bWxMT0FOwzAQvCPxB2uRuFEnJaqiEKdCSOXSAmqLENzceEki4nVkO234PVsucJvZGc3OlMvJ9uKI&#10;PnSOFKSzBARS7UxHjYLX/eomBxGiJqN7R6jgGwMsq8uLUhfGnWiLx11sBIdQKLSCNsahkDLULVod&#10;Zm5AYu3TeasjU99I4/WJw20v50mykFZ3xB9aPeBDi/XXbrQKtpvVOn9bj1PtPx7T5/3L5uk95Epd&#10;X033dyAiTvHPDOf6XB0q7nRwI5kgeubpgrdEBvMkA3F2/F4ODLLbDGRVyv8bqh8AAAD//wMAUEsB&#10;Ai0AFAAGAAgAAAAhALaDOJL+AAAA4QEAABMAAAAAAAAAAAAAAAAAAAAAAFtDb250ZW50X1R5cGVz&#10;XS54bWxQSwECLQAUAAYACAAAACEAOP0h/9YAAACUAQAACwAAAAAAAAAAAAAAAAAvAQAAX3JlbHMv&#10;LnJlbHNQSwECLQAUAAYACAAAACEAQ5E7ySgCAABLBAAADgAAAAAAAAAAAAAAAAAuAgAAZHJzL2Uy&#10;b0RvYy54bWxQSwECLQAUAAYACAAAACEAn22/st8AAAALAQAADwAAAAAAAAAAAAAAAACCBAAAZHJz&#10;L2Rvd25yZXYueG1sUEsFBgAAAAAEAAQA8wAAAI4FAAAAAA==&#10;">
                <v:stroke endarrow="block"/>
              </v:line>
            </w:pict>
          </mc:Fallback>
        </mc:AlternateContent>
      </w:r>
      <w:r>
        <w:rPr>
          <w:noProof/>
          <w:color w:val="000000"/>
          <w:sz w:val="20"/>
        </w:rPr>
        <mc:AlternateContent>
          <mc:Choice Requires="wps">
            <w:drawing>
              <wp:anchor distT="0" distB="0" distL="114300" distR="114300" simplePos="0" relativeHeight="251652608" behindDoc="0" locked="0" layoutInCell="1" allowOverlap="1" wp14:anchorId="503C109F" wp14:editId="2B56920F">
                <wp:simplePos x="0" y="0"/>
                <wp:positionH relativeFrom="column">
                  <wp:posOffset>-266700</wp:posOffset>
                </wp:positionH>
                <wp:positionV relativeFrom="paragraph">
                  <wp:posOffset>7800340</wp:posOffset>
                </wp:positionV>
                <wp:extent cx="2273300" cy="6096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941C6" w14:textId="77777777" w:rsidR="003132CF" w:rsidRDefault="003132CF">
                            <w:pPr>
                              <w:rPr>
                                <w:sz w:val="18"/>
                              </w:rPr>
                            </w:pPr>
                            <w:r>
                              <w:rPr>
                                <w:sz w:val="18"/>
                              </w:rPr>
                              <w:t xml:space="preserve">*Family Educational Rights and Privacy </w:t>
                            </w:r>
                          </w:p>
                          <w:p w14:paraId="750D1C06" w14:textId="77777777" w:rsidR="003132CF" w:rsidRDefault="003132CF">
                            <w:pPr>
                              <w:rPr>
                                <w:sz w:val="18"/>
                              </w:rPr>
                            </w:pPr>
                            <w:r>
                              <w:rPr>
                                <w:sz w:val="18"/>
                              </w:rPr>
                              <w:t>Act (FERPA) enacted as Sec. 438 of the General Education Provisions Act (regulations at 34 CFR. Part 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C109F" id="Text Box 7" o:spid="_x0000_s1031" type="#_x0000_t202" style="position:absolute;margin-left:-21pt;margin-top:614.2pt;width:179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HN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Z&#10;Rop0wNEDHzy61gOah/b0xlXgdW/Azw9wDK6xVGfuNP3ikNI3LVEbfmWt7ltOGKSXhZvJydURxwWQ&#10;df9eMwhDtl5HoKGxXegddAMBOtD0eKQmpELhMM/n5+cpmCjYZmk5g3UIQarDbWOdf8t1h8Kixhao&#10;j+hkd+f86HpwCcGcloKthJRxYzfrG2nRjoBMVvHZo79wkyo4Kx2ujYjjCSQJMYItpBtpfyqzvEiv&#10;83Kymi3mk2JVTCflPF1M0qy8huyLsrhdfQ8JZkXVCsa4uhOKHySYFX9H8X4YRvFEEaK+xuU0n44U&#10;/bHIND6/K7ITHiZSiq7Gi6MTqQKxbxSDsknliZDjOnmZfiQEenD4xq5EGQTmRw34YT1EwU1D9CCR&#10;tWaPoAurgTZgGP4msGi1/YZRD5NZY/d1SyzHSL5ToK0yK4owynFTTOc5bOypZX1qIYoCVI09RuPy&#10;xo/jvzVWbFqINKpZ6SvQYyOiVJ6z2qsYpi/WtP9ThPE+3Uev5//Z8gcAAAD//wMAUEsDBBQABgAI&#10;AAAAIQCcTXp74AAAAA0BAAAPAAAAZHJzL2Rvd25yZXYueG1sTI/BTsMwEETvSPyDtUhcUOvUDWkJ&#10;cSpAAnFt6Qds4m0SEdtR7Dbp37Oc4Lgzo9k3xW62vbjQGDrvNKyWCQhytTedazQcv94XWxAhojPY&#10;e0carhRgV97eFJgbP7k9XQ6xEVziQo4a2hiHXMpQt2QxLP1Ajr2THy1GPsdGmhEnLre9VEmSSYud&#10;4w8tDvTWUv19OFsNp8/p4fFpqj7icbNPs1fsNpW/an1/N788g4g0x78w/OIzOpTMVPmzM0H0Ghap&#10;4i2RDaW2KQiOrFcZSxVLa5WmIMtC/l9R/gAAAP//AwBQSwECLQAUAAYACAAAACEAtoM4kv4AAADh&#10;AQAAEwAAAAAAAAAAAAAAAAAAAAAAW0NvbnRlbnRfVHlwZXNdLnhtbFBLAQItABQABgAIAAAAIQA4&#10;/SH/1gAAAJQBAAALAAAAAAAAAAAAAAAAAC8BAABfcmVscy8ucmVsc1BLAQItABQABgAIAAAAIQDR&#10;x1HNgwIAABcFAAAOAAAAAAAAAAAAAAAAAC4CAABkcnMvZTJvRG9jLnhtbFBLAQItABQABgAIAAAA&#10;IQCcTXp74AAAAA0BAAAPAAAAAAAAAAAAAAAAAN0EAABkcnMvZG93bnJldi54bWxQSwUGAAAAAAQA&#10;BADzAAAA6gUAAAAA&#10;" stroked="f">
                <v:textbox>
                  <w:txbxContent>
                    <w:p w14:paraId="246941C6" w14:textId="77777777" w:rsidR="003132CF" w:rsidRDefault="003132CF">
                      <w:pPr>
                        <w:rPr>
                          <w:sz w:val="18"/>
                        </w:rPr>
                      </w:pPr>
                      <w:r>
                        <w:rPr>
                          <w:sz w:val="18"/>
                        </w:rPr>
                        <w:t xml:space="preserve">*Family Educational Rights and Privacy </w:t>
                      </w:r>
                    </w:p>
                    <w:p w14:paraId="750D1C06" w14:textId="77777777" w:rsidR="003132CF" w:rsidRDefault="003132CF">
                      <w:pPr>
                        <w:rPr>
                          <w:sz w:val="18"/>
                        </w:rPr>
                      </w:pPr>
                      <w:r>
                        <w:rPr>
                          <w:sz w:val="18"/>
                        </w:rPr>
                        <w:t>Act (FERPA) enacted as Sec. 438 of the General Education Provisions Act (regulations at 34 CFR. Part 99)</w:t>
                      </w:r>
                    </w:p>
                  </w:txbxContent>
                </v:textbox>
              </v:shape>
            </w:pict>
          </mc:Fallback>
        </mc:AlternateContent>
      </w:r>
      <w:r>
        <w:rPr>
          <w:noProof/>
          <w:color w:val="000000"/>
          <w:sz w:val="20"/>
        </w:rPr>
        <mc:AlternateContent>
          <mc:Choice Requires="wps">
            <w:drawing>
              <wp:anchor distT="0" distB="0" distL="114300" distR="114300" simplePos="0" relativeHeight="251649536" behindDoc="0" locked="0" layoutInCell="1" allowOverlap="1" wp14:anchorId="332E0B50" wp14:editId="0874C8F1">
                <wp:simplePos x="0" y="0"/>
                <wp:positionH relativeFrom="column">
                  <wp:posOffset>2222500</wp:posOffset>
                </wp:positionH>
                <wp:positionV relativeFrom="paragraph">
                  <wp:posOffset>2768600</wp:posOffset>
                </wp:positionV>
                <wp:extent cx="3848100" cy="253809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538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6"/>
                              <w:gridCol w:w="267"/>
                              <w:gridCol w:w="2879"/>
                            </w:tblGrid>
                            <w:tr w:rsidR="003132CF" w14:paraId="1E239F34" w14:textId="77777777">
                              <w:trPr>
                                <w:cantSplit/>
                              </w:trPr>
                              <w:tc>
                                <w:tcPr>
                                  <w:tcW w:w="5958" w:type="dxa"/>
                                  <w:gridSpan w:val="3"/>
                                </w:tcPr>
                                <w:p w14:paraId="750A1063" w14:textId="77777777" w:rsidR="003132CF" w:rsidRDefault="003132CF">
                                  <w:pPr>
                                    <w:jc w:val="center"/>
                                    <w:rPr>
                                      <w:b/>
                                      <w:bCs/>
                                    </w:rPr>
                                  </w:pPr>
                                  <w:r>
                                    <w:rPr>
                                      <w:b/>
                                      <w:bCs/>
                                    </w:rPr>
                                    <w:t>Evaluation and Assessment</w:t>
                                  </w:r>
                                </w:p>
                              </w:tc>
                            </w:tr>
                            <w:tr w:rsidR="003132CF" w14:paraId="1454A7E5" w14:textId="77777777">
                              <w:trPr>
                                <w:cantSplit/>
                                <w:trHeight w:val="410"/>
                              </w:trPr>
                              <w:tc>
                                <w:tcPr>
                                  <w:tcW w:w="2718" w:type="dxa"/>
                                </w:tcPr>
                                <w:p w14:paraId="579F3D78" w14:textId="77777777" w:rsidR="003132CF" w:rsidRDefault="003132CF">
                                  <w:pPr>
                                    <w:rPr>
                                      <w:i/>
                                      <w:iCs/>
                                      <w:sz w:val="18"/>
                                    </w:rPr>
                                  </w:pPr>
                                  <w:r>
                                    <w:rPr>
                                      <w:i/>
                                      <w:iCs/>
                                      <w:sz w:val="18"/>
                                    </w:rPr>
                                    <w:t>Explain eligibility</w:t>
                                  </w:r>
                                </w:p>
                              </w:tc>
                              <w:tc>
                                <w:tcPr>
                                  <w:tcW w:w="270" w:type="dxa"/>
                                  <w:vMerge w:val="restart"/>
                                </w:tcPr>
                                <w:p w14:paraId="13060B8C" w14:textId="77777777" w:rsidR="003132CF" w:rsidRDefault="003132CF">
                                  <w:pPr>
                                    <w:rPr>
                                      <w:sz w:val="18"/>
                                    </w:rPr>
                                  </w:pPr>
                                </w:p>
                              </w:tc>
                              <w:tc>
                                <w:tcPr>
                                  <w:tcW w:w="2970" w:type="dxa"/>
                                  <w:vMerge w:val="restart"/>
                                </w:tcPr>
                                <w:p w14:paraId="69F5C35D" w14:textId="77777777" w:rsidR="003132CF" w:rsidRDefault="003132CF">
                                  <w:pPr>
                                    <w:rPr>
                                      <w:sz w:val="18"/>
                                    </w:rPr>
                                  </w:pPr>
                                  <w:r>
                                    <w:rPr>
                                      <w:sz w:val="18"/>
                                    </w:rPr>
                                    <w:t>Explain nondiscriminatory procedures including native language/usual communication mode</w:t>
                                  </w:r>
                                </w:p>
                              </w:tc>
                            </w:tr>
                            <w:tr w:rsidR="003132CF" w14:paraId="2CFD6C1E" w14:textId="77777777">
                              <w:trPr>
                                <w:cantSplit/>
                                <w:trHeight w:val="701"/>
                              </w:trPr>
                              <w:tc>
                                <w:tcPr>
                                  <w:tcW w:w="2718" w:type="dxa"/>
                                </w:tcPr>
                                <w:p w14:paraId="0EB9BF41" w14:textId="77777777" w:rsidR="003132CF" w:rsidRDefault="003132CF">
                                  <w:pPr>
                                    <w:rPr>
                                      <w:i/>
                                      <w:iCs/>
                                      <w:sz w:val="18"/>
                                    </w:rPr>
                                  </w:pPr>
                                  <w:r>
                                    <w:rPr>
                                      <w:i/>
                                      <w:iCs/>
                                      <w:sz w:val="18"/>
                                    </w:rPr>
                                    <w:t>Explain evaluation procedures and instruments, timelines, and parent’s role in process.</w:t>
                                  </w:r>
                                </w:p>
                              </w:tc>
                              <w:tc>
                                <w:tcPr>
                                  <w:tcW w:w="270" w:type="dxa"/>
                                  <w:vMerge/>
                                </w:tcPr>
                                <w:p w14:paraId="06EAE9E6" w14:textId="77777777" w:rsidR="003132CF" w:rsidRDefault="003132CF">
                                  <w:pPr>
                                    <w:rPr>
                                      <w:sz w:val="18"/>
                                    </w:rPr>
                                  </w:pPr>
                                </w:p>
                              </w:tc>
                              <w:tc>
                                <w:tcPr>
                                  <w:tcW w:w="2970" w:type="dxa"/>
                                  <w:vMerge/>
                                </w:tcPr>
                                <w:p w14:paraId="7D1BC264" w14:textId="77777777" w:rsidR="003132CF" w:rsidRDefault="003132CF">
                                  <w:pPr>
                                    <w:rPr>
                                      <w:sz w:val="18"/>
                                    </w:rPr>
                                  </w:pPr>
                                </w:p>
                              </w:tc>
                            </w:tr>
                            <w:tr w:rsidR="003132CF" w14:paraId="119DDB71" w14:textId="77777777">
                              <w:trPr>
                                <w:trHeight w:val="762"/>
                              </w:trPr>
                              <w:tc>
                                <w:tcPr>
                                  <w:tcW w:w="2718" w:type="dxa"/>
                                </w:tcPr>
                                <w:p w14:paraId="1129830F" w14:textId="77777777" w:rsidR="003132CF" w:rsidRDefault="003132CF">
                                  <w:pPr>
                                    <w:rPr>
                                      <w:sz w:val="18"/>
                                    </w:rPr>
                                  </w:pPr>
                                  <w:r>
                                    <w:rPr>
                                      <w:sz w:val="18"/>
                                    </w:rPr>
                                    <w:t>Provide written prior notice (action, reasons, available safeguards)</w:t>
                                  </w:r>
                                </w:p>
                              </w:tc>
                              <w:tc>
                                <w:tcPr>
                                  <w:tcW w:w="270" w:type="dxa"/>
                                </w:tcPr>
                                <w:p w14:paraId="009586DB" w14:textId="77777777" w:rsidR="003132CF" w:rsidRDefault="003132CF">
                                  <w:pPr>
                                    <w:rPr>
                                      <w:sz w:val="18"/>
                                    </w:rPr>
                                  </w:pPr>
                                </w:p>
                              </w:tc>
                              <w:tc>
                                <w:tcPr>
                                  <w:tcW w:w="2970" w:type="dxa"/>
                                </w:tcPr>
                                <w:p w14:paraId="03634013" w14:textId="77777777" w:rsidR="003132CF" w:rsidRDefault="003132CF">
                                  <w:pPr>
                                    <w:rPr>
                                      <w:sz w:val="18"/>
                                    </w:rPr>
                                  </w:pPr>
                                  <w:r>
                                    <w:rPr>
                                      <w:sz w:val="18"/>
                                    </w:rPr>
                                    <w:t>Explain interim IFSP if applicable and gain consent</w:t>
                                  </w:r>
                                </w:p>
                              </w:tc>
                            </w:tr>
                            <w:tr w:rsidR="003132CF" w14:paraId="61419AA0" w14:textId="77777777">
                              <w:trPr>
                                <w:trHeight w:val="886"/>
                              </w:trPr>
                              <w:tc>
                                <w:tcPr>
                                  <w:tcW w:w="2718" w:type="dxa"/>
                                </w:tcPr>
                                <w:p w14:paraId="6FF84869" w14:textId="77777777" w:rsidR="003132CF" w:rsidRDefault="003132CF">
                                  <w:pPr>
                                    <w:rPr>
                                      <w:sz w:val="18"/>
                                    </w:rPr>
                                  </w:pPr>
                                  <w:r>
                                    <w:rPr>
                                      <w:sz w:val="18"/>
                                    </w:rPr>
                                    <w:t>Provide written consent for evaluation concerns, priorities, and resources and insurance billing</w:t>
                                  </w:r>
                                </w:p>
                              </w:tc>
                              <w:tc>
                                <w:tcPr>
                                  <w:tcW w:w="270" w:type="dxa"/>
                                </w:tcPr>
                                <w:p w14:paraId="22FED438" w14:textId="77777777" w:rsidR="003132CF" w:rsidRDefault="003132CF">
                                  <w:pPr>
                                    <w:rPr>
                                      <w:sz w:val="18"/>
                                    </w:rPr>
                                  </w:pPr>
                                </w:p>
                              </w:tc>
                              <w:tc>
                                <w:tcPr>
                                  <w:tcW w:w="2970" w:type="dxa"/>
                                </w:tcPr>
                                <w:p w14:paraId="25203FF0" w14:textId="77777777" w:rsidR="003132CF" w:rsidRDefault="003132CF">
                                  <w:pPr>
                                    <w:rPr>
                                      <w:sz w:val="18"/>
                                    </w:rPr>
                                  </w:pPr>
                                  <w:r>
                                    <w:rPr>
                                      <w:sz w:val="18"/>
                                    </w:rPr>
                                    <w:t xml:space="preserve">Introduce procedures for resolving individual child complaint including mediation </w:t>
                                  </w:r>
                                </w:p>
                              </w:tc>
                            </w:tr>
                            <w:tr w:rsidR="003132CF" w14:paraId="5BC9E752" w14:textId="77777777" w:rsidTr="00760FAB">
                              <w:trPr>
                                <w:trHeight w:val="645"/>
                              </w:trPr>
                              <w:tc>
                                <w:tcPr>
                                  <w:tcW w:w="2718" w:type="dxa"/>
                                </w:tcPr>
                                <w:p w14:paraId="2CD5CE0F" w14:textId="77777777" w:rsidR="003132CF" w:rsidRDefault="003132CF">
                                  <w:pPr>
                                    <w:rPr>
                                      <w:sz w:val="18"/>
                                    </w:rPr>
                                  </w:pPr>
                                  <w:r>
                                    <w:rPr>
                                      <w:sz w:val="18"/>
                                    </w:rPr>
                                    <w:t>Explain voluntary identification of family concerns, priorities, and resources</w:t>
                                  </w:r>
                                </w:p>
                              </w:tc>
                              <w:tc>
                                <w:tcPr>
                                  <w:tcW w:w="270" w:type="dxa"/>
                                </w:tcPr>
                                <w:p w14:paraId="214ED870" w14:textId="77777777" w:rsidR="003132CF" w:rsidRDefault="003132CF">
                                  <w:pPr>
                                    <w:rPr>
                                      <w:sz w:val="18"/>
                                    </w:rPr>
                                  </w:pPr>
                                </w:p>
                              </w:tc>
                              <w:tc>
                                <w:tcPr>
                                  <w:tcW w:w="2970" w:type="dxa"/>
                                </w:tcPr>
                                <w:p w14:paraId="68D202FF" w14:textId="77777777" w:rsidR="003132CF" w:rsidRDefault="003132CF">
                                  <w:pPr>
                                    <w:rPr>
                                      <w:sz w:val="18"/>
                                    </w:rPr>
                                  </w:pPr>
                                  <w:r>
                                    <w:rPr>
                                      <w:sz w:val="18"/>
                                    </w:rPr>
                                    <w:t>Explain informal process for, resolving complaints</w:t>
                                  </w:r>
                                </w:p>
                              </w:tc>
                            </w:tr>
                          </w:tbl>
                          <w:p w14:paraId="6BBC2A33" w14:textId="77777777" w:rsidR="003132CF" w:rsidRDefault="00313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E0B50" id="Text Box 4" o:spid="_x0000_s1032" type="#_x0000_t202" style="position:absolute;margin-left:175pt;margin-top:218pt;width:303pt;height:19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hthgIAABgFAAAOAAAAZHJzL2Uyb0RvYy54bWysVNuO2yAQfa/Uf0C8Z32pk7WtdVZ7aapK&#10;24u02w8ggGNUDBRI7G3Vf++Ak2y2F6mq6gcMzHDmzMyBi8uxl2jHrRNaNTg7SzHiimom1KbBnx5W&#10;sxIj54liRGrFG/zIHb5cvnxxMZia57rTknGLAES5ejAN7rw3dZI42vGeuDNtuAJjq21PPCztJmGW&#10;DIDeyyRP00UyaMuM1ZQ7B7u3kxEvI37bcuo/tK3jHskGAzcfRxvHdRiT5QWpN5aYTtA9DfIPLHoi&#10;FAQ9Qt0ST9DWil+gekGtdrr1Z1T3iW5bQXnMAbLJ0p+yue+I4TEXKI4zxzK5/wdL3+8+WiQY9A7K&#10;o0gPPXrgo0fXekRFKM9gXA1e9wb8/Ajb4BpTdeZO088OKX3TEbXhV9bqoeOEAb0snExOjk44LoCs&#10;h3eaQRiy9ToCja3tQ+2gGgjQgcfjsTWBCoXNV2VRZimYKNjy+asyreYxBqkPx411/g3XPQqTBlvo&#10;fYQnuzvnAx1SH1xCNKelYCshZVzYzfpGWrQjoJNV/Pboz9ykCs5Kh2MT4rQDLCFGsAW+se/fqiwv&#10;0uu8mq0W5fmsWBXzWXWelrM0q66rRVpUxe3qeyCYFXUnGOPqTih+0GBW/F2P97dhUk9UIRoaXM3z&#10;+dSjPyaZxu93SfbCw5WUom9weXQidejsa8UgbVJ7IuQ0T57Tj1WGGhz+sSpRB6H1kwj8uB6j4hYh&#10;etDIWrNHEIbV0DZoMTwnMOm0/YrRAFezwe7LlliOkXyrQFxVVhTg5uOimJ/nsLCnlvWphSgKUA32&#10;GE3TGz/d/62xYtNBpEnOSl+BIFsRpfLEai9juH4xp/1TEe736Tp6PT1oyx8AAAD//wMAUEsDBBQA&#10;BgAIAAAAIQBCY4tm3wAAAAsBAAAPAAAAZHJzL2Rvd25yZXYueG1sTI/BTsMwEETvSPyDtUhcEHUg&#10;TdKmcSpAAnFt6Qds4m0SNbaj2G3Sv2d7gtuMdjT7ptjOphcXGn3nrIKXRQSCbO10ZxsFh5/P5xUI&#10;H9Bq7J0lBVfysC3v7wrMtZvsji770AgusT5HBW0IQy6lr1sy6BduIMu3oxsNBrZjI/WIE5ebXr5G&#10;USoNdpY/tDjQR0v1aX82Co7f01OynqqvcMh2y/Qdu6xyV6UeH+a3DYhAc/gLww2f0aFkpsqdrfai&#10;VxAnEW8JCpZxyoIT6+QmKgWrOMlAloX8v6H8BQAA//8DAFBLAQItABQABgAIAAAAIQC2gziS/gAA&#10;AOEBAAATAAAAAAAAAAAAAAAAAAAAAABbQ29udGVudF9UeXBlc10ueG1sUEsBAi0AFAAGAAgAAAAh&#10;ADj9If/WAAAAlAEAAAsAAAAAAAAAAAAAAAAALwEAAF9yZWxzLy5yZWxzUEsBAi0AFAAGAAgAAAAh&#10;AFS0eG2GAgAAGAUAAA4AAAAAAAAAAAAAAAAALgIAAGRycy9lMm9Eb2MueG1sUEsBAi0AFAAGAAgA&#10;AAAhAEJji2bfAAAACwEAAA8AAAAAAAAAAAAAAAAA4AQAAGRycy9kb3ducmV2LnhtbFBLBQYAAAAA&#10;BAAEAPMAAADsBQAAAAA=&#10;" stroked="f">
                <v:textbox>
                  <w:txbxContent>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6"/>
                        <w:gridCol w:w="267"/>
                        <w:gridCol w:w="2879"/>
                      </w:tblGrid>
                      <w:tr w:rsidR="003132CF" w14:paraId="1E239F34" w14:textId="77777777">
                        <w:trPr>
                          <w:cantSplit/>
                        </w:trPr>
                        <w:tc>
                          <w:tcPr>
                            <w:tcW w:w="5958" w:type="dxa"/>
                            <w:gridSpan w:val="3"/>
                          </w:tcPr>
                          <w:p w14:paraId="750A1063" w14:textId="77777777" w:rsidR="003132CF" w:rsidRDefault="003132CF">
                            <w:pPr>
                              <w:jc w:val="center"/>
                              <w:rPr>
                                <w:b/>
                                <w:bCs/>
                              </w:rPr>
                            </w:pPr>
                            <w:r>
                              <w:rPr>
                                <w:b/>
                                <w:bCs/>
                              </w:rPr>
                              <w:t>Evaluation and Assessment</w:t>
                            </w:r>
                          </w:p>
                        </w:tc>
                      </w:tr>
                      <w:tr w:rsidR="003132CF" w14:paraId="1454A7E5" w14:textId="77777777">
                        <w:trPr>
                          <w:cantSplit/>
                          <w:trHeight w:val="410"/>
                        </w:trPr>
                        <w:tc>
                          <w:tcPr>
                            <w:tcW w:w="2718" w:type="dxa"/>
                          </w:tcPr>
                          <w:p w14:paraId="579F3D78" w14:textId="77777777" w:rsidR="003132CF" w:rsidRDefault="003132CF">
                            <w:pPr>
                              <w:rPr>
                                <w:i/>
                                <w:iCs/>
                                <w:sz w:val="18"/>
                              </w:rPr>
                            </w:pPr>
                            <w:r>
                              <w:rPr>
                                <w:i/>
                                <w:iCs/>
                                <w:sz w:val="18"/>
                              </w:rPr>
                              <w:t>Explain eligibility</w:t>
                            </w:r>
                          </w:p>
                        </w:tc>
                        <w:tc>
                          <w:tcPr>
                            <w:tcW w:w="270" w:type="dxa"/>
                            <w:vMerge w:val="restart"/>
                          </w:tcPr>
                          <w:p w14:paraId="13060B8C" w14:textId="77777777" w:rsidR="003132CF" w:rsidRDefault="003132CF">
                            <w:pPr>
                              <w:rPr>
                                <w:sz w:val="18"/>
                              </w:rPr>
                            </w:pPr>
                          </w:p>
                        </w:tc>
                        <w:tc>
                          <w:tcPr>
                            <w:tcW w:w="2970" w:type="dxa"/>
                            <w:vMerge w:val="restart"/>
                          </w:tcPr>
                          <w:p w14:paraId="69F5C35D" w14:textId="77777777" w:rsidR="003132CF" w:rsidRDefault="003132CF">
                            <w:pPr>
                              <w:rPr>
                                <w:sz w:val="18"/>
                              </w:rPr>
                            </w:pPr>
                            <w:r>
                              <w:rPr>
                                <w:sz w:val="18"/>
                              </w:rPr>
                              <w:t>Explain nondiscriminatory procedures including native language/usual communication mode</w:t>
                            </w:r>
                          </w:p>
                        </w:tc>
                      </w:tr>
                      <w:tr w:rsidR="003132CF" w14:paraId="2CFD6C1E" w14:textId="77777777">
                        <w:trPr>
                          <w:cantSplit/>
                          <w:trHeight w:val="701"/>
                        </w:trPr>
                        <w:tc>
                          <w:tcPr>
                            <w:tcW w:w="2718" w:type="dxa"/>
                          </w:tcPr>
                          <w:p w14:paraId="0EB9BF41" w14:textId="77777777" w:rsidR="003132CF" w:rsidRDefault="003132CF">
                            <w:pPr>
                              <w:rPr>
                                <w:i/>
                                <w:iCs/>
                                <w:sz w:val="18"/>
                              </w:rPr>
                            </w:pPr>
                            <w:r>
                              <w:rPr>
                                <w:i/>
                                <w:iCs/>
                                <w:sz w:val="18"/>
                              </w:rPr>
                              <w:t>Explain evaluation procedures and instruments, timelines, and parent’s role in process.</w:t>
                            </w:r>
                          </w:p>
                        </w:tc>
                        <w:tc>
                          <w:tcPr>
                            <w:tcW w:w="270" w:type="dxa"/>
                            <w:vMerge/>
                          </w:tcPr>
                          <w:p w14:paraId="06EAE9E6" w14:textId="77777777" w:rsidR="003132CF" w:rsidRDefault="003132CF">
                            <w:pPr>
                              <w:rPr>
                                <w:sz w:val="18"/>
                              </w:rPr>
                            </w:pPr>
                          </w:p>
                        </w:tc>
                        <w:tc>
                          <w:tcPr>
                            <w:tcW w:w="2970" w:type="dxa"/>
                            <w:vMerge/>
                          </w:tcPr>
                          <w:p w14:paraId="7D1BC264" w14:textId="77777777" w:rsidR="003132CF" w:rsidRDefault="003132CF">
                            <w:pPr>
                              <w:rPr>
                                <w:sz w:val="18"/>
                              </w:rPr>
                            </w:pPr>
                          </w:p>
                        </w:tc>
                      </w:tr>
                      <w:tr w:rsidR="003132CF" w14:paraId="119DDB71" w14:textId="77777777">
                        <w:trPr>
                          <w:trHeight w:val="762"/>
                        </w:trPr>
                        <w:tc>
                          <w:tcPr>
                            <w:tcW w:w="2718" w:type="dxa"/>
                          </w:tcPr>
                          <w:p w14:paraId="1129830F" w14:textId="77777777" w:rsidR="003132CF" w:rsidRDefault="003132CF">
                            <w:pPr>
                              <w:rPr>
                                <w:sz w:val="18"/>
                              </w:rPr>
                            </w:pPr>
                            <w:r>
                              <w:rPr>
                                <w:sz w:val="18"/>
                              </w:rPr>
                              <w:t>Provide written prior notice (action, reasons, available safeguards)</w:t>
                            </w:r>
                          </w:p>
                        </w:tc>
                        <w:tc>
                          <w:tcPr>
                            <w:tcW w:w="270" w:type="dxa"/>
                          </w:tcPr>
                          <w:p w14:paraId="009586DB" w14:textId="77777777" w:rsidR="003132CF" w:rsidRDefault="003132CF">
                            <w:pPr>
                              <w:rPr>
                                <w:sz w:val="18"/>
                              </w:rPr>
                            </w:pPr>
                          </w:p>
                        </w:tc>
                        <w:tc>
                          <w:tcPr>
                            <w:tcW w:w="2970" w:type="dxa"/>
                          </w:tcPr>
                          <w:p w14:paraId="03634013" w14:textId="77777777" w:rsidR="003132CF" w:rsidRDefault="003132CF">
                            <w:pPr>
                              <w:rPr>
                                <w:sz w:val="18"/>
                              </w:rPr>
                            </w:pPr>
                            <w:r>
                              <w:rPr>
                                <w:sz w:val="18"/>
                              </w:rPr>
                              <w:t>Explain interim IFSP if applicable and gain consent</w:t>
                            </w:r>
                          </w:p>
                        </w:tc>
                      </w:tr>
                      <w:tr w:rsidR="003132CF" w14:paraId="61419AA0" w14:textId="77777777">
                        <w:trPr>
                          <w:trHeight w:val="886"/>
                        </w:trPr>
                        <w:tc>
                          <w:tcPr>
                            <w:tcW w:w="2718" w:type="dxa"/>
                          </w:tcPr>
                          <w:p w14:paraId="6FF84869" w14:textId="77777777" w:rsidR="003132CF" w:rsidRDefault="003132CF">
                            <w:pPr>
                              <w:rPr>
                                <w:sz w:val="18"/>
                              </w:rPr>
                            </w:pPr>
                            <w:r>
                              <w:rPr>
                                <w:sz w:val="18"/>
                              </w:rPr>
                              <w:t>Provide written consent for evaluation concerns, priorities, and resources and insurance billing</w:t>
                            </w:r>
                          </w:p>
                        </w:tc>
                        <w:tc>
                          <w:tcPr>
                            <w:tcW w:w="270" w:type="dxa"/>
                          </w:tcPr>
                          <w:p w14:paraId="22FED438" w14:textId="77777777" w:rsidR="003132CF" w:rsidRDefault="003132CF">
                            <w:pPr>
                              <w:rPr>
                                <w:sz w:val="18"/>
                              </w:rPr>
                            </w:pPr>
                          </w:p>
                        </w:tc>
                        <w:tc>
                          <w:tcPr>
                            <w:tcW w:w="2970" w:type="dxa"/>
                          </w:tcPr>
                          <w:p w14:paraId="25203FF0" w14:textId="77777777" w:rsidR="003132CF" w:rsidRDefault="003132CF">
                            <w:pPr>
                              <w:rPr>
                                <w:sz w:val="18"/>
                              </w:rPr>
                            </w:pPr>
                            <w:r>
                              <w:rPr>
                                <w:sz w:val="18"/>
                              </w:rPr>
                              <w:t xml:space="preserve">Introduce procedures for resolving individual child complaint including mediation </w:t>
                            </w:r>
                          </w:p>
                        </w:tc>
                      </w:tr>
                      <w:tr w:rsidR="003132CF" w14:paraId="5BC9E752" w14:textId="77777777" w:rsidTr="00760FAB">
                        <w:trPr>
                          <w:trHeight w:val="645"/>
                        </w:trPr>
                        <w:tc>
                          <w:tcPr>
                            <w:tcW w:w="2718" w:type="dxa"/>
                          </w:tcPr>
                          <w:p w14:paraId="2CD5CE0F" w14:textId="77777777" w:rsidR="003132CF" w:rsidRDefault="003132CF">
                            <w:pPr>
                              <w:rPr>
                                <w:sz w:val="18"/>
                              </w:rPr>
                            </w:pPr>
                            <w:r>
                              <w:rPr>
                                <w:sz w:val="18"/>
                              </w:rPr>
                              <w:t>Explain voluntary identification of family concerns, priorities, and resources</w:t>
                            </w:r>
                          </w:p>
                        </w:tc>
                        <w:tc>
                          <w:tcPr>
                            <w:tcW w:w="270" w:type="dxa"/>
                          </w:tcPr>
                          <w:p w14:paraId="214ED870" w14:textId="77777777" w:rsidR="003132CF" w:rsidRDefault="003132CF">
                            <w:pPr>
                              <w:rPr>
                                <w:sz w:val="18"/>
                              </w:rPr>
                            </w:pPr>
                          </w:p>
                        </w:tc>
                        <w:tc>
                          <w:tcPr>
                            <w:tcW w:w="2970" w:type="dxa"/>
                          </w:tcPr>
                          <w:p w14:paraId="68D202FF" w14:textId="77777777" w:rsidR="003132CF" w:rsidRDefault="003132CF">
                            <w:pPr>
                              <w:rPr>
                                <w:sz w:val="18"/>
                              </w:rPr>
                            </w:pPr>
                            <w:r>
                              <w:rPr>
                                <w:sz w:val="18"/>
                              </w:rPr>
                              <w:t>Explain informal process for, resolving complaints</w:t>
                            </w:r>
                          </w:p>
                        </w:tc>
                      </w:tr>
                    </w:tbl>
                    <w:p w14:paraId="6BBC2A33" w14:textId="77777777" w:rsidR="003132CF" w:rsidRDefault="003132CF"/>
                  </w:txbxContent>
                </v:textbox>
              </v:shape>
            </w:pict>
          </mc:Fallback>
        </mc:AlternateContent>
      </w:r>
      <w:r>
        <w:rPr>
          <w:noProof/>
          <w:color w:val="000000"/>
          <w:sz w:val="20"/>
        </w:rPr>
        <mc:AlternateContent>
          <mc:Choice Requires="wps">
            <w:drawing>
              <wp:anchor distT="0" distB="0" distL="114300" distR="114300" simplePos="0" relativeHeight="251648512" behindDoc="0" locked="0" layoutInCell="1" allowOverlap="1" wp14:anchorId="034D86F8" wp14:editId="503F7B29">
                <wp:simplePos x="0" y="0"/>
                <wp:positionH relativeFrom="column">
                  <wp:posOffset>-50800</wp:posOffset>
                </wp:positionH>
                <wp:positionV relativeFrom="paragraph">
                  <wp:posOffset>5407660</wp:posOffset>
                </wp:positionV>
                <wp:extent cx="1625600" cy="17907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790700"/>
                        </a:xfrm>
                        <a:prstGeom prst="rect">
                          <a:avLst/>
                        </a:prstGeom>
                        <a:solidFill>
                          <a:srgbClr val="FFFFFF"/>
                        </a:solidFill>
                        <a:ln w="9525">
                          <a:solidFill>
                            <a:srgbClr val="000000"/>
                          </a:solidFill>
                          <a:miter lim="800000"/>
                          <a:headEnd/>
                          <a:tailEnd/>
                        </a:ln>
                      </wps:spPr>
                      <wps:txbx>
                        <w:txbxContent>
                          <w:p w14:paraId="57A01E32" w14:textId="77777777" w:rsidR="003132CF" w:rsidRDefault="003132CF">
                            <w:pPr>
                              <w:jc w:val="center"/>
                              <w:rPr>
                                <w:b/>
                                <w:bCs/>
                              </w:rPr>
                            </w:pPr>
                            <w:r>
                              <w:rPr>
                                <w:b/>
                                <w:bCs/>
                              </w:rPr>
                              <w:t>IFSP:  Decline All</w:t>
                            </w:r>
                            <w:r>
                              <w:rPr>
                                <w:b/>
                              </w:rPr>
                              <w:t xml:space="preserve"> </w:t>
                            </w:r>
                            <w:r>
                              <w:rPr>
                                <w:b/>
                                <w:bCs/>
                              </w:rPr>
                              <w:t>Services</w:t>
                            </w:r>
                          </w:p>
                          <w:p w14:paraId="34B3571B" w14:textId="77777777" w:rsidR="003132CF" w:rsidRDefault="003132CF">
                            <w:pPr>
                              <w:rPr>
                                <w:sz w:val="18"/>
                              </w:rPr>
                            </w:pPr>
                            <w:r>
                              <w:rPr>
                                <w:sz w:val="18"/>
                              </w:rPr>
                              <w:t xml:space="preserve">Explain services at no cost </w:t>
                            </w:r>
                          </w:p>
                          <w:p w14:paraId="5F2172B6" w14:textId="77777777" w:rsidR="003132CF" w:rsidRDefault="003132CF">
                            <w:pPr>
                              <w:rPr>
                                <w:sz w:val="18"/>
                              </w:rPr>
                            </w:pPr>
                            <w:r>
                              <w:rPr>
                                <w:sz w:val="18"/>
                              </w:rPr>
                              <w:t xml:space="preserve">   and right to change </w:t>
                            </w:r>
                            <w:proofErr w:type="gramStart"/>
                            <w:r>
                              <w:rPr>
                                <w:sz w:val="18"/>
                              </w:rPr>
                              <w:t>their</w:t>
                            </w:r>
                            <w:proofErr w:type="gramEnd"/>
                            <w:r>
                              <w:rPr>
                                <w:sz w:val="18"/>
                              </w:rPr>
                              <w:t xml:space="preserve"> </w:t>
                            </w:r>
                          </w:p>
                          <w:p w14:paraId="213A8A09" w14:textId="77777777" w:rsidR="003132CF" w:rsidRDefault="003132CF">
                            <w:pPr>
                              <w:rPr>
                                <w:sz w:val="18"/>
                              </w:rPr>
                            </w:pPr>
                            <w:r>
                              <w:rPr>
                                <w:sz w:val="18"/>
                              </w:rPr>
                              <w:t xml:space="preserve">   mind at any time</w:t>
                            </w:r>
                          </w:p>
                          <w:p w14:paraId="5DCE2D8C" w14:textId="77777777" w:rsidR="003132CF" w:rsidRDefault="003132CF">
                            <w:pPr>
                              <w:rPr>
                                <w:sz w:val="18"/>
                              </w:rPr>
                            </w:pPr>
                            <w:r>
                              <w:rPr>
                                <w:sz w:val="18"/>
                              </w:rPr>
                              <w:t xml:space="preserve">Explain procedures for </w:t>
                            </w:r>
                          </w:p>
                          <w:p w14:paraId="49B62921" w14:textId="77777777" w:rsidR="003132CF" w:rsidRDefault="003132CF">
                            <w:pPr>
                              <w:rPr>
                                <w:sz w:val="18"/>
                              </w:rPr>
                            </w:pPr>
                            <w:r>
                              <w:rPr>
                                <w:sz w:val="18"/>
                              </w:rPr>
                              <w:t xml:space="preserve">   resolving individual child </w:t>
                            </w:r>
                          </w:p>
                          <w:p w14:paraId="6C54A596" w14:textId="77777777" w:rsidR="003132CF" w:rsidRDefault="003132CF">
                            <w:pPr>
                              <w:rPr>
                                <w:sz w:val="18"/>
                              </w:rPr>
                            </w:pPr>
                            <w:r>
                              <w:rPr>
                                <w:sz w:val="18"/>
                              </w:rPr>
                              <w:t xml:space="preserve">   complaints including </w:t>
                            </w:r>
                          </w:p>
                          <w:p w14:paraId="06615A17" w14:textId="77777777" w:rsidR="003132CF" w:rsidRDefault="003132CF">
                            <w:pPr>
                              <w:rPr>
                                <w:sz w:val="18"/>
                              </w:rPr>
                            </w:pPr>
                            <w:r>
                              <w:rPr>
                                <w:sz w:val="18"/>
                              </w:rPr>
                              <w:t xml:space="preserve">   mediation</w:t>
                            </w:r>
                          </w:p>
                          <w:p w14:paraId="5FC9DBBA" w14:textId="77777777" w:rsidR="003132CF" w:rsidRDefault="003132CF">
                            <w:pPr>
                              <w:rPr>
                                <w:sz w:val="18"/>
                              </w:rPr>
                            </w:pPr>
                            <w:r>
                              <w:rPr>
                                <w:sz w:val="18"/>
                              </w:rPr>
                              <w:t xml:space="preserve">Explain how to access </w:t>
                            </w:r>
                          </w:p>
                          <w:p w14:paraId="5DFF5153" w14:textId="77777777" w:rsidR="003132CF" w:rsidRDefault="003132CF">
                            <w:pPr>
                              <w:rPr>
                                <w:sz w:val="18"/>
                              </w:rPr>
                            </w:pPr>
                            <w:r>
                              <w:rPr>
                                <w:sz w:val="18"/>
                              </w:rPr>
                              <w:t xml:space="preserve">   services if desired in the </w:t>
                            </w:r>
                          </w:p>
                          <w:p w14:paraId="26DFC66E" w14:textId="77777777" w:rsidR="003132CF" w:rsidRDefault="003132CF">
                            <w:pPr>
                              <w:rPr>
                                <w:sz w:val="18"/>
                              </w:rPr>
                            </w:pPr>
                            <w:r>
                              <w:rPr>
                                <w:sz w:val="18"/>
                              </w:rPr>
                              <w:t xml:space="preserv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D86F8" id="Text Box 3" o:spid="_x0000_s1033" type="#_x0000_t202" style="position:absolute;margin-left:-4pt;margin-top:425.8pt;width:128pt;height:1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TtKwIAAFg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ZoSwzS2&#10;6EEMgbyBgbyO7PTWF+h0b9EtDHiNXU6VensH/KsnBnYdM624cQ76TrAas5vGl9nF0xHHR5Cq/wA1&#10;hmGHAAloaJyO1CEZBNGxS4/nzsRUeAy5nC2WOZo42qardb5CJcZgxdNz63x4J0CTKJTUYesTPDve&#10;+TC6PrnEaB6UrPdSqaS4ttopR44Mx2SfvhP6T27KkB6JWswWIwN/hcjT9ycILQPOu5K6pFdnJ1ZE&#10;3t6aGtNkRWBSjTJWp8yJyMjdyGIYqiF1bBUDRJIrqB+RWQfjeOM6otCB+05Jj6NdUv/twJygRL03&#10;2J31dD6Pu5CU+WI1Q8VdWqpLCzMcoUoaKBnFXRj352CdbDuMNM6DgRvsaCMT189ZndLH8U3dOq1a&#10;3I9LPXk9/xC2PwAAAP//AwBQSwMEFAAGAAgAAAAhAMhQDnXgAAAACwEAAA8AAABkcnMvZG93bnJl&#10;di54bWxMj8tOwzAQRfdI/IM1SGxQ66QpIYQ4FUIC0R20FWzdeJpE+BFsNw1/z3QFy5m5OnNutZqM&#10;ZiP60DsrIJ0nwNA2TvW2FbDbPs8KYCFKq6R2FgX8YIBVfXlRyVK5k33HcRNbRhAbSimgi3EoOQ9N&#10;h0aGuRvQ0u3gvJGRRt9y5eWJ4EbzRZLk3Mje0odODvjUYfO1ORoBxfJ1/Azr7O2jyQ/6Pt7cjS/f&#10;Xojrq+nxAVjEKf6F4axP6lCT094drQpMC5gVVCUS6zbNgVFgsTxv9pRMsywHXlf8f4f6FwAA//8D&#10;AFBLAQItABQABgAIAAAAIQC2gziS/gAAAOEBAAATAAAAAAAAAAAAAAAAAAAAAABbQ29udGVudF9U&#10;eXBlc10ueG1sUEsBAi0AFAAGAAgAAAAhADj9If/WAAAAlAEAAAsAAAAAAAAAAAAAAAAALwEAAF9y&#10;ZWxzLy5yZWxzUEsBAi0AFAAGAAgAAAAhAEa1tO0rAgAAWAQAAA4AAAAAAAAAAAAAAAAALgIAAGRy&#10;cy9lMm9Eb2MueG1sUEsBAi0AFAAGAAgAAAAhAMhQDnXgAAAACwEAAA8AAAAAAAAAAAAAAAAAhQQA&#10;AGRycy9kb3ducmV2LnhtbFBLBQYAAAAABAAEAPMAAACSBQAAAAA=&#10;">
                <v:textbox>
                  <w:txbxContent>
                    <w:p w14:paraId="57A01E32" w14:textId="77777777" w:rsidR="003132CF" w:rsidRDefault="003132CF">
                      <w:pPr>
                        <w:jc w:val="center"/>
                        <w:rPr>
                          <w:b/>
                          <w:bCs/>
                        </w:rPr>
                      </w:pPr>
                      <w:r>
                        <w:rPr>
                          <w:b/>
                          <w:bCs/>
                        </w:rPr>
                        <w:t>IFSP:  Decline All</w:t>
                      </w:r>
                      <w:r>
                        <w:rPr>
                          <w:b/>
                        </w:rPr>
                        <w:t xml:space="preserve"> </w:t>
                      </w:r>
                      <w:r>
                        <w:rPr>
                          <w:b/>
                          <w:bCs/>
                        </w:rPr>
                        <w:t>Services</w:t>
                      </w:r>
                    </w:p>
                    <w:p w14:paraId="34B3571B" w14:textId="77777777" w:rsidR="003132CF" w:rsidRDefault="003132CF">
                      <w:pPr>
                        <w:rPr>
                          <w:sz w:val="18"/>
                        </w:rPr>
                      </w:pPr>
                      <w:r>
                        <w:rPr>
                          <w:sz w:val="18"/>
                        </w:rPr>
                        <w:t xml:space="preserve">Explain services at no cost </w:t>
                      </w:r>
                    </w:p>
                    <w:p w14:paraId="5F2172B6" w14:textId="77777777" w:rsidR="003132CF" w:rsidRDefault="003132CF">
                      <w:pPr>
                        <w:rPr>
                          <w:sz w:val="18"/>
                        </w:rPr>
                      </w:pPr>
                      <w:r>
                        <w:rPr>
                          <w:sz w:val="18"/>
                        </w:rPr>
                        <w:t xml:space="preserve">   and right to change </w:t>
                      </w:r>
                      <w:proofErr w:type="gramStart"/>
                      <w:r>
                        <w:rPr>
                          <w:sz w:val="18"/>
                        </w:rPr>
                        <w:t>their</w:t>
                      </w:r>
                      <w:proofErr w:type="gramEnd"/>
                      <w:r>
                        <w:rPr>
                          <w:sz w:val="18"/>
                        </w:rPr>
                        <w:t xml:space="preserve"> </w:t>
                      </w:r>
                    </w:p>
                    <w:p w14:paraId="213A8A09" w14:textId="77777777" w:rsidR="003132CF" w:rsidRDefault="003132CF">
                      <w:pPr>
                        <w:rPr>
                          <w:sz w:val="18"/>
                        </w:rPr>
                      </w:pPr>
                      <w:r>
                        <w:rPr>
                          <w:sz w:val="18"/>
                        </w:rPr>
                        <w:t xml:space="preserve">   mind at any time</w:t>
                      </w:r>
                    </w:p>
                    <w:p w14:paraId="5DCE2D8C" w14:textId="77777777" w:rsidR="003132CF" w:rsidRDefault="003132CF">
                      <w:pPr>
                        <w:rPr>
                          <w:sz w:val="18"/>
                        </w:rPr>
                      </w:pPr>
                      <w:r>
                        <w:rPr>
                          <w:sz w:val="18"/>
                        </w:rPr>
                        <w:t xml:space="preserve">Explain procedures for </w:t>
                      </w:r>
                    </w:p>
                    <w:p w14:paraId="49B62921" w14:textId="77777777" w:rsidR="003132CF" w:rsidRDefault="003132CF">
                      <w:pPr>
                        <w:rPr>
                          <w:sz w:val="18"/>
                        </w:rPr>
                      </w:pPr>
                      <w:r>
                        <w:rPr>
                          <w:sz w:val="18"/>
                        </w:rPr>
                        <w:t xml:space="preserve">   resolving individual child </w:t>
                      </w:r>
                    </w:p>
                    <w:p w14:paraId="6C54A596" w14:textId="77777777" w:rsidR="003132CF" w:rsidRDefault="003132CF">
                      <w:pPr>
                        <w:rPr>
                          <w:sz w:val="18"/>
                        </w:rPr>
                      </w:pPr>
                      <w:r>
                        <w:rPr>
                          <w:sz w:val="18"/>
                        </w:rPr>
                        <w:t xml:space="preserve">   complaints including </w:t>
                      </w:r>
                    </w:p>
                    <w:p w14:paraId="06615A17" w14:textId="77777777" w:rsidR="003132CF" w:rsidRDefault="003132CF">
                      <w:pPr>
                        <w:rPr>
                          <w:sz w:val="18"/>
                        </w:rPr>
                      </w:pPr>
                      <w:r>
                        <w:rPr>
                          <w:sz w:val="18"/>
                        </w:rPr>
                        <w:t xml:space="preserve">   mediation</w:t>
                      </w:r>
                    </w:p>
                    <w:p w14:paraId="5FC9DBBA" w14:textId="77777777" w:rsidR="003132CF" w:rsidRDefault="003132CF">
                      <w:pPr>
                        <w:rPr>
                          <w:sz w:val="18"/>
                        </w:rPr>
                      </w:pPr>
                      <w:r>
                        <w:rPr>
                          <w:sz w:val="18"/>
                        </w:rPr>
                        <w:t xml:space="preserve">Explain how to access </w:t>
                      </w:r>
                    </w:p>
                    <w:p w14:paraId="5DFF5153" w14:textId="77777777" w:rsidR="003132CF" w:rsidRDefault="003132CF">
                      <w:pPr>
                        <w:rPr>
                          <w:sz w:val="18"/>
                        </w:rPr>
                      </w:pPr>
                      <w:r>
                        <w:rPr>
                          <w:sz w:val="18"/>
                        </w:rPr>
                        <w:t xml:space="preserve">   services if desired in the </w:t>
                      </w:r>
                    </w:p>
                    <w:p w14:paraId="26DFC66E" w14:textId="77777777" w:rsidR="003132CF" w:rsidRDefault="003132CF">
                      <w:pPr>
                        <w:rPr>
                          <w:sz w:val="18"/>
                        </w:rPr>
                      </w:pPr>
                      <w:r>
                        <w:rPr>
                          <w:sz w:val="18"/>
                        </w:rPr>
                        <w:t xml:space="preserve">   future</w:t>
                      </w:r>
                    </w:p>
                  </w:txbxContent>
                </v:textbox>
              </v:shape>
            </w:pict>
          </mc:Fallback>
        </mc:AlternateContent>
      </w:r>
      <w:r>
        <w:rPr>
          <w:noProof/>
          <w:color w:val="000000"/>
          <w:sz w:val="20"/>
        </w:rPr>
        <mc:AlternateContent>
          <mc:Choice Requires="wps">
            <w:drawing>
              <wp:anchor distT="0" distB="0" distL="114300" distR="114300" simplePos="0" relativeHeight="251647488" behindDoc="0" locked="0" layoutInCell="1" allowOverlap="1" wp14:anchorId="2E64AE09" wp14:editId="67756D74">
                <wp:simplePos x="0" y="0"/>
                <wp:positionH relativeFrom="column">
                  <wp:posOffset>-50800</wp:posOffset>
                </wp:positionH>
                <wp:positionV relativeFrom="paragraph">
                  <wp:posOffset>2818130</wp:posOffset>
                </wp:positionV>
                <wp:extent cx="1625600" cy="1168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168400"/>
                        </a:xfrm>
                        <a:prstGeom prst="rect">
                          <a:avLst/>
                        </a:prstGeom>
                        <a:solidFill>
                          <a:srgbClr val="FFFFFF"/>
                        </a:solidFill>
                        <a:ln w="9525">
                          <a:solidFill>
                            <a:srgbClr val="000000"/>
                          </a:solidFill>
                          <a:miter lim="800000"/>
                          <a:headEnd/>
                          <a:tailEnd/>
                        </a:ln>
                      </wps:spPr>
                      <wps:txbx>
                        <w:txbxContent>
                          <w:p w14:paraId="3FBFF5C8" w14:textId="77777777" w:rsidR="003132CF" w:rsidRDefault="003132CF">
                            <w:pPr>
                              <w:jc w:val="center"/>
                              <w:rPr>
                                <w:b/>
                                <w:bCs/>
                              </w:rPr>
                            </w:pPr>
                            <w:r>
                              <w:rPr>
                                <w:b/>
                                <w:bCs/>
                              </w:rPr>
                              <w:t>Ineligible</w:t>
                            </w:r>
                          </w:p>
                          <w:p w14:paraId="4244C868" w14:textId="77777777" w:rsidR="003132CF" w:rsidRDefault="003132CF">
                            <w:pPr>
                              <w:rPr>
                                <w:sz w:val="18"/>
                              </w:rPr>
                            </w:pPr>
                            <w:r>
                              <w:rPr>
                                <w:sz w:val="18"/>
                              </w:rPr>
                              <w:t>Explain procedures for resolving child complaints and mediation</w:t>
                            </w:r>
                          </w:p>
                          <w:p w14:paraId="63C913F2" w14:textId="77777777" w:rsidR="003132CF" w:rsidRDefault="003132CF">
                            <w:pPr>
                              <w:rPr>
                                <w:i/>
                                <w:iCs/>
                                <w:sz w:val="18"/>
                              </w:rPr>
                            </w:pPr>
                            <w:r>
                              <w:rPr>
                                <w:i/>
                                <w:iCs/>
                                <w:sz w:val="18"/>
                              </w:rPr>
                              <w:t>Refer to other community resources as appropriate including Help Me Grow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4AE09" id="Text Box 2" o:spid="_x0000_s1034" type="#_x0000_t202" style="position:absolute;margin-left:-4pt;margin-top:221.9pt;width:128pt;height: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ggKQIAAFgEAAAOAAAAZHJzL2Uyb0RvYy54bWysVNtu2zAMfR+wfxD0vviCJGuNOEWXLsOA&#10;7gK0+wBZlm1hsqhJSuzs60fJbprdXob5QRBF6pA8h/LmZuwVOQrrJOiSZouUEqE51FK3Jf3yuH91&#10;RYnzTNdMgRYlPQlHb7YvX2wGU4gcOlC1sARBtCsGU9LOe1MkieOd6JlbgBEanQ3Ynnk0bZvUlg2I&#10;3qskT9N1MoCtjQUunMPTu8lJtxG/aQT3n5rGCU9USbE2H1cb1yqsyXbDitYy00k+l8H+oYqeSY1J&#10;z1B3zDNysPI3qF5yCw4av+DQJ9A0kovYA3aTpb9089AxI2IvSI4zZ5rc/4PlH4+fLZF1SVEozXqU&#10;6FGMnryBkeSBncG4AoMeDIb5EY9R5dipM/fAvzqiYdcx3Ypba2HoBKuxuizcTC6uTjgugFTDB6gx&#10;DTt4iEBjY/tAHZJBEB1VOp2VCaXwkHKdr9Ypujj6smx9tUQj5GDF03VjnX8noCdhU1KL0kd4drx3&#10;fgp9CgnZHChZ76VS0bBttVOWHBmOyT5+M/pPYUqToaTXq3w1MfBXiDR+f4Lopcd5V7JHws9BrAi8&#10;vdU1lskKz6Sa9tid0jORgbuJRT9W46wYxgeSK6hPyKyFabzxOeKmA/udkgFHu6Tu24FZQYl6r1Gd&#10;62y5DG8hGsvV6xwNe+mpLj1Mc4Qqqadk2u789H4Oxsq2w0zTPGi4RUUbGbl+rmouH8c3qjU/tfA+&#10;Lu0Y9fxD2P4AAAD//wMAUEsDBBQABgAIAAAAIQD0Npg03wAAAAoBAAAPAAAAZHJzL2Rvd25yZXYu&#10;eG1sTI/BTsMwDIbvSLxDZCQuaEvpqq6UuhNCAsENBoJr1mRtReOUJOvK2+Od4Gj71+/vqzazHcRk&#10;fOgdIVwvExCGGqd7ahHe3x4WBYgQFWk1ODIIPybApj4/q1Sp3ZFezbSNreASCqVC6GIcSylD0xmr&#10;wtKNhvi2d96qyKNvpfbqyOV2kGmS5NKqnvhDp0Zz35nma3uwCEX2NH2G59XLR5Pvh5t4tZ4evz3i&#10;5cV8dwsimjn+heGEz+hQM9POHUgHMSAsClaJCFm2YgUOpNlps0PI03UBsq7kf4X6FwAA//8DAFBL&#10;AQItABQABgAIAAAAIQC2gziS/gAAAOEBAAATAAAAAAAAAAAAAAAAAAAAAABbQ29udGVudF9UeXBl&#10;c10ueG1sUEsBAi0AFAAGAAgAAAAhADj9If/WAAAAlAEAAAsAAAAAAAAAAAAAAAAALwEAAF9yZWxz&#10;Ly5yZWxzUEsBAi0AFAAGAAgAAAAhAOLtSCApAgAAWAQAAA4AAAAAAAAAAAAAAAAALgIAAGRycy9l&#10;Mm9Eb2MueG1sUEsBAi0AFAAGAAgAAAAhAPQ2mDTfAAAACgEAAA8AAAAAAAAAAAAAAAAAgwQAAGRy&#10;cy9kb3ducmV2LnhtbFBLBQYAAAAABAAEAPMAAACPBQAAAAA=&#10;">
                <v:textbox>
                  <w:txbxContent>
                    <w:p w14:paraId="3FBFF5C8" w14:textId="77777777" w:rsidR="003132CF" w:rsidRDefault="003132CF">
                      <w:pPr>
                        <w:jc w:val="center"/>
                        <w:rPr>
                          <w:b/>
                          <w:bCs/>
                        </w:rPr>
                      </w:pPr>
                      <w:r>
                        <w:rPr>
                          <w:b/>
                          <w:bCs/>
                        </w:rPr>
                        <w:t>Ineligible</w:t>
                      </w:r>
                    </w:p>
                    <w:p w14:paraId="4244C868" w14:textId="77777777" w:rsidR="003132CF" w:rsidRDefault="003132CF">
                      <w:pPr>
                        <w:rPr>
                          <w:sz w:val="18"/>
                        </w:rPr>
                      </w:pPr>
                      <w:r>
                        <w:rPr>
                          <w:sz w:val="18"/>
                        </w:rPr>
                        <w:t>Explain procedures for resolving child complaints and mediation</w:t>
                      </w:r>
                    </w:p>
                    <w:p w14:paraId="63C913F2" w14:textId="77777777" w:rsidR="003132CF" w:rsidRDefault="003132CF">
                      <w:pPr>
                        <w:rPr>
                          <w:i/>
                          <w:iCs/>
                          <w:sz w:val="18"/>
                        </w:rPr>
                      </w:pPr>
                      <w:r>
                        <w:rPr>
                          <w:i/>
                          <w:iCs/>
                          <w:sz w:val="18"/>
                        </w:rPr>
                        <w:t>Refer to other community resources as appropriate including Help Me Grow</w:t>
                      </w:r>
                    </w:p>
                  </w:txbxContent>
                </v:textbox>
              </v:shape>
            </w:pict>
          </mc:Fallback>
        </mc:AlternateContent>
      </w:r>
    </w:p>
    <w:p w14:paraId="2BD9DB4D" w14:textId="77777777" w:rsidR="00BD3FDE" w:rsidRDefault="00BD3FDE">
      <w:pPr>
        <w:rPr>
          <w:color w:val="000000"/>
        </w:rPr>
      </w:pPr>
    </w:p>
    <w:p w14:paraId="5FBEE540" w14:textId="77777777" w:rsidR="00BD3FDE" w:rsidRDefault="00BD3FDE">
      <w:pPr>
        <w:rPr>
          <w:color w:val="000000"/>
        </w:rPr>
      </w:pPr>
    </w:p>
    <w:p w14:paraId="396D9EA5" w14:textId="77777777" w:rsidR="00BD3FDE" w:rsidRDefault="003B1E9C">
      <w:pPr>
        <w:rPr>
          <w:color w:val="000000"/>
        </w:rPr>
      </w:pPr>
      <w:r>
        <w:rPr>
          <w:noProof/>
          <w:color w:val="000000"/>
          <w:sz w:val="20"/>
        </w:rPr>
        <mc:AlternateContent>
          <mc:Choice Requires="wps">
            <w:drawing>
              <wp:anchor distT="0" distB="0" distL="114300" distR="114300" simplePos="0" relativeHeight="251653632" behindDoc="0" locked="0" layoutInCell="1" allowOverlap="1" wp14:anchorId="1EF4E158" wp14:editId="3375BD85">
                <wp:simplePos x="0" y="0"/>
                <wp:positionH relativeFrom="column">
                  <wp:posOffset>2984500</wp:posOffset>
                </wp:positionH>
                <wp:positionV relativeFrom="paragraph">
                  <wp:posOffset>60960</wp:posOffset>
                </wp:positionV>
                <wp:extent cx="0" cy="16383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EB69D" id="Line 8"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4.8pt" to="2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TMGQIAADEEAAAOAAAAZHJzL2Uyb0RvYy54bWysU02P2yAQvVfqf0DcE9v52sSKs6rspD2k&#10;20i7/QEEcIyKAQGJE1X97x1wNs22l6qqD3hgZh5vZh7Lx3Mr0YlbJ7QqcDZMMeKKaibUocBfXzaD&#10;OUbOE8WI1IoX+MIdfly9f7fsTM5HutGScYsARLm8MwVuvDd5kjja8Ja4oTZcgbPWtiUetvaQMEs6&#10;QG9lMkrTWdJpy4zVlDsHp1XvxKuIX9ec+i917bhHssDAzcfVxnUf1mS1JPnBEtMIeqVB/oFFS4SC&#10;S29QFfEEHa34A6oV1Gqnaz+kuk10XQvKYw1QTZb+Vs1zQwyPtUBznLm1yf0/WPp02lkkWIEfMFKk&#10;hRFtheJoHjrTGZdDQKl2NtRGz+rZbDX95pDSZUPUgUeGLxcDaVnISN6khI0zgL/vPmsGMeTodWzT&#10;ubYtqqUwn0JiAIdWoHOcy+U2F372iPaHFE6z2Xg+jiNLSB4QQp6xzn/kukXBKLAE8hGPnLbOB0a/&#10;QkK40hshZZy6VKgr8GI6msYEp6VgwRnCnD3sS2nRiQTdxC+WB577MKuPikWwhhO2vtqeCNnbcLlU&#10;AQ8qATpXqxfG90W6WM/X88lgMpqtB5O0qgYfNuVkMNtkD9NqXJVllf0I1LJJ3gjGuArsXkWaTf5O&#10;BNfn0svrJtNbG5K36LFfQPb1H0nHoYY59orYa3bZ2ddhgy5j8PUNBeHf78G+f+mrnwAAAP//AwBQ&#10;SwMEFAAGAAgAAAAhAJ6d+2TcAAAACAEAAA8AAABkcnMvZG93bnJldi54bWxMj8FOwzAQRO9I/IO1&#10;SNyoTVtKG7KpKgRckJAooWcnXpIIex3Fbhr+HiMOcBzNaOZNvp2cFSMNofOMcD1TIIhrbzpuEMq3&#10;x6s1iBA1G209E8IXBdgW52e5zow/8SuN+9iIVMIh0whtjH0mZahbcjrMfE+cvA8/OB2THBppBn1K&#10;5c7KuVIr6XTHaaHVPd23VH/ujw5hd3h+WLyMlfPWbJry3bhSPc0RLy+m3R2ISFP8C8MPfkKHIjFV&#10;/sgmCIuwvFXpS0TYrEAk/1dXCIubJcgil/8PFN8AAAD//wMAUEsBAi0AFAAGAAgAAAAhALaDOJL+&#10;AAAA4QEAABMAAAAAAAAAAAAAAAAAAAAAAFtDb250ZW50X1R5cGVzXS54bWxQSwECLQAUAAYACAAA&#10;ACEAOP0h/9YAAACUAQAACwAAAAAAAAAAAAAAAAAvAQAAX3JlbHMvLnJlbHNQSwECLQAUAAYACAAA&#10;ACEA4WMEzBkCAAAxBAAADgAAAAAAAAAAAAAAAAAuAgAAZHJzL2Uyb0RvYy54bWxQSwECLQAUAAYA&#10;CAAAACEAnp37ZNwAAAAIAQAADwAAAAAAAAAAAAAAAABzBAAAZHJzL2Rvd25yZXYueG1sUEsFBgAA&#10;AAAEAAQA8wAAAHwFAAAAAA==&#10;"/>
            </w:pict>
          </mc:Fallback>
        </mc:AlternateContent>
      </w:r>
    </w:p>
    <w:p w14:paraId="3D6BE3FA" w14:textId="77777777" w:rsidR="00BD3FDE" w:rsidRDefault="003B1E9C">
      <w:pPr>
        <w:rPr>
          <w:color w:val="000000"/>
        </w:rPr>
      </w:pPr>
      <w:r>
        <w:rPr>
          <w:noProof/>
          <w:color w:val="000000"/>
          <w:sz w:val="20"/>
        </w:rPr>
        <mc:AlternateContent>
          <mc:Choice Requires="wps">
            <w:drawing>
              <wp:anchor distT="0" distB="0" distL="114300" distR="114300" simplePos="0" relativeHeight="251656704" behindDoc="0" locked="0" layoutInCell="1" allowOverlap="1" wp14:anchorId="46F454E8" wp14:editId="266A2DF6">
                <wp:simplePos x="0" y="0"/>
                <wp:positionH relativeFrom="column">
                  <wp:posOffset>4092575</wp:posOffset>
                </wp:positionH>
                <wp:positionV relativeFrom="paragraph">
                  <wp:posOffset>38735</wp:posOffset>
                </wp:positionV>
                <wp:extent cx="9525" cy="16510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19F4A" id="Line 1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3.05pt" to="32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p4LwIAAFcEAAAOAAAAZHJzL2Uyb0RvYy54bWysVEGu2jAQ3VfqHSzvIQkNFCLCV5VAu6At&#10;0v89gLEdYtWxLdsQUNW7d2wCLe2mqpqFM87MPM97M87y6dxJdOLWCa1KnI1TjLiimgl1KPGXl81o&#10;jpHzRDEiteIlvnCHn1avXy17U/CJbrVk3CIAUa7oTYlb702RJI62vCNurA1X4Gy07YiHrT0kzJIe&#10;0DuZTNJ0lvTaMmM15c7B1/rqxKuI3zSc+s9N47hHssRQm4+rjes+rMlqSYqDJaYVdCiD/EMVHREK&#10;Dr1D1cQTdLTiD6hOUKudbvyY6i7RTSMojxyATZb+xua5JYZHLiCOM3eZ3P+DpZ9OO4sEK/EMI0U6&#10;aNFWKI6yLEjTG1dARKV2NpCjZ/Vstpp+dUjpqiXqwGOJLxcDeTEjeUgJG2fggH3/UTOIIUevo07n&#10;xnaokcJ8CIkBHLRA59iYy70x/OwRhY+L6WSKEQVHNptmaWxbQooAElKNdf491x0KRoklEIiQ5LR1&#10;HmhA6C0khCu9EVLGzkuF+gE+eJyWggVn3NjDvpIWnUiYnfgETQDsIczqo2IRrOWErQfbEyHBRj5K&#10;460AsSTH4bSOM4wkh+sSrCuiVOFEoAsFD9Z1fL4t0sV6vp7no3wyW4/ytK5H7zZVPpptsrfT+k1d&#10;VXX2PbDN8qIVjHEV6r+Ncpb/3agMl+o6hPdhvguVPKJHEaDY2zsWHTsfmn0dm71ml50N7MIQwPTG&#10;4OGmhevx6z5G/fwfrH4AAAD//wMAUEsDBBQABgAIAAAAIQDIUFS/3wAAAAgBAAAPAAAAZHJzL2Rv&#10;d25yZXYueG1sTI/BTsMwEETvSPyDtUjcqJOSRiXEqRACiROiLarEzY2XJDReB9ttAl/PcoLbjmY0&#10;+6ZcTbYXJ/Shc6QgnSUgkGpnOmoUvG4fr5YgQtRkdO8IFXxhgFV1flbqwriR1njaxEZwCYVCK2hj&#10;HAopQ92i1WHmBiT23p23OrL0jTRej1xuezlPklxa3RF/aPWA9y3Wh83RKrjZjgv34g+7LO0+374f&#10;PuLw9ByVuryY7m5BRJziXxh+8RkdKmbauyOZIHoFeZYtOMpHCoL9PMt5217B9TwFWZXy/4DqBwAA&#10;//8DAFBLAQItABQABgAIAAAAIQC2gziS/gAAAOEBAAATAAAAAAAAAAAAAAAAAAAAAABbQ29udGVu&#10;dF9UeXBlc10ueG1sUEsBAi0AFAAGAAgAAAAhADj9If/WAAAAlAEAAAsAAAAAAAAAAAAAAAAALwEA&#10;AF9yZWxzLy5yZWxzUEsBAi0AFAAGAAgAAAAhALYNCngvAgAAVwQAAA4AAAAAAAAAAAAAAAAALgIA&#10;AGRycy9lMm9Eb2MueG1sUEsBAi0AFAAGAAgAAAAhAMhQVL/fAAAACAEAAA8AAAAAAAAAAAAAAAAA&#10;iQQAAGRycy9kb3ducmV2LnhtbFBLBQYAAAAABAAEAPMAAACVBQAAAAA=&#10;">
                <v:stroke endarrow="block"/>
              </v:line>
            </w:pict>
          </mc:Fallback>
        </mc:AlternateContent>
      </w:r>
      <w:r>
        <w:rPr>
          <w:noProof/>
          <w:color w:val="000000"/>
          <w:sz w:val="20"/>
        </w:rPr>
        <mc:AlternateContent>
          <mc:Choice Requires="wps">
            <w:drawing>
              <wp:anchor distT="0" distB="0" distL="114300" distR="114300" simplePos="0" relativeHeight="251654656" behindDoc="0" locked="0" layoutInCell="1" allowOverlap="1" wp14:anchorId="5271FC80" wp14:editId="79F094EF">
                <wp:simplePos x="0" y="0"/>
                <wp:positionH relativeFrom="column">
                  <wp:posOffset>736600</wp:posOffset>
                </wp:positionH>
                <wp:positionV relativeFrom="paragraph">
                  <wp:posOffset>45085</wp:posOffset>
                </wp:positionV>
                <wp:extent cx="33655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3E7A4"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55pt" to="3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x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L0JneuAICKrWzoTZ6Vi/mWdPvDildtUQdeGT4ejGQloWM5E1K2DgD+Pv+s2YQQ45exzad&#10;G9sFSGgAOkc1Lnc1+NkjCofT6Xw2S0E0OvgSUgyJxjr/iesOBaPEEjhHYHJ6dj4QIcUQEu5Reiuk&#10;jGJLhfoSL2eTWUxwWgoWnCHM2cO+khadSBiX+MWqwPMYZvVRsQjWcsI2N9sTIa82XC5VwINSgM7N&#10;us7Dj2W63Cw2i3yUT+abUZ7W9ejjtspH8232YVZP66qqs5+BWpYXrWCMq8BumM0s/zvtb6/kOlX3&#10;6by3IXmLHvsFZId/JB21DPJdB2Gv2WVnB41hHGPw7emEeX/cg/34wNe/AAAA//8DAFBLAwQUAAYA&#10;CAAAACEAgA+3gNoAAAAHAQAADwAAAGRycy9kb3ducmV2LnhtbEyPwU7DMBBE70j8g7VIXCrqpKAU&#10;hTgVAnLjQqHiuo2XJCJep7HbBr6eLRc4Ps1q5m2xmlyvDjSGzrOBdJ6AIq697bgx8PZaXd2CChHZ&#10;Yu+ZDHxRgFV5flZgbv2RX+iwjo2SEg45GmhjHHKtQ92SwzD3A7FkH350GAXHRtsRj1Luer1Ikkw7&#10;7FgWWhzooaX6c713BkK1oV31Patnyft142mxe3x+QmMuL6b7O1CRpvh3DCd9UYdSnLZ+zzaoXjjN&#10;5JdoYJmCkjy7OfH2l3VZ6P/+5Q8AAAD//wMAUEsBAi0AFAAGAAgAAAAhALaDOJL+AAAA4QEAABMA&#10;AAAAAAAAAAAAAAAAAAAAAFtDb250ZW50X1R5cGVzXS54bWxQSwECLQAUAAYACAAAACEAOP0h/9YA&#10;AACUAQAACwAAAAAAAAAAAAAAAAAvAQAAX3JlbHMvLnJlbHNQSwECLQAUAAYACAAAACEAzBiMYRIC&#10;AAAoBAAADgAAAAAAAAAAAAAAAAAuAgAAZHJzL2Uyb0RvYy54bWxQSwECLQAUAAYACAAAACEAgA+3&#10;gNoAAAAHAQAADwAAAAAAAAAAAAAAAABsBAAAZHJzL2Rvd25yZXYueG1sUEsFBgAAAAAEAAQA8wAA&#10;AHMFAAAAAA==&#10;"/>
            </w:pict>
          </mc:Fallback>
        </mc:AlternateContent>
      </w:r>
    </w:p>
    <w:p w14:paraId="6F15C4F6" w14:textId="77777777" w:rsidR="00BD3FDE" w:rsidRDefault="00BD3FDE">
      <w:pPr>
        <w:rPr>
          <w:color w:val="000000"/>
        </w:rPr>
      </w:pPr>
    </w:p>
    <w:p w14:paraId="3131F4B9" w14:textId="77777777" w:rsidR="00BD3FDE" w:rsidRDefault="00BD3FDE">
      <w:pPr>
        <w:rPr>
          <w:color w:val="000000"/>
        </w:rPr>
      </w:pPr>
    </w:p>
    <w:p w14:paraId="648631A6" w14:textId="77777777" w:rsidR="00BD3FDE" w:rsidRDefault="00BD3FDE">
      <w:pPr>
        <w:rPr>
          <w:color w:val="000000"/>
        </w:rPr>
      </w:pPr>
    </w:p>
    <w:p w14:paraId="0B2BA259" w14:textId="77777777" w:rsidR="00BD3FDE" w:rsidRDefault="00BD3FDE">
      <w:pPr>
        <w:rPr>
          <w:color w:val="000000"/>
        </w:rPr>
      </w:pPr>
    </w:p>
    <w:p w14:paraId="23FFD92C" w14:textId="77777777" w:rsidR="00BD3FDE" w:rsidRDefault="00BD3FDE">
      <w:pPr>
        <w:rPr>
          <w:color w:val="000000"/>
        </w:rPr>
      </w:pPr>
    </w:p>
    <w:p w14:paraId="293B203D" w14:textId="77777777" w:rsidR="00BD3FDE" w:rsidRDefault="00BD3FDE">
      <w:pPr>
        <w:rPr>
          <w:color w:val="000000"/>
        </w:rPr>
      </w:pPr>
    </w:p>
    <w:p w14:paraId="5C5080ED" w14:textId="77777777" w:rsidR="00BD3FDE" w:rsidRDefault="00BD3FDE">
      <w:pPr>
        <w:rPr>
          <w:color w:val="000000"/>
        </w:rPr>
      </w:pPr>
    </w:p>
    <w:p w14:paraId="176EE9DA" w14:textId="77777777" w:rsidR="00BD3FDE" w:rsidRDefault="00BD3FDE">
      <w:pPr>
        <w:rPr>
          <w:color w:val="000000"/>
        </w:rPr>
      </w:pPr>
    </w:p>
    <w:p w14:paraId="150E1D4D" w14:textId="77777777" w:rsidR="00BD3FDE" w:rsidRDefault="00BD3FDE">
      <w:pPr>
        <w:rPr>
          <w:color w:val="000000"/>
        </w:rPr>
      </w:pPr>
    </w:p>
    <w:p w14:paraId="5986C2ED" w14:textId="77777777" w:rsidR="00BD3FDE" w:rsidRDefault="00BD3FDE">
      <w:pPr>
        <w:rPr>
          <w:color w:val="000000"/>
        </w:rPr>
      </w:pPr>
    </w:p>
    <w:p w14:paraId="21F0E188" w14:textId="77777777" w:rsidR="00BD3FDE" w:rsidRDefault="00BD3FDE">
      <w:pPr>
        <w:rPr>
          <w:color w:val="000000"/>
        </w:rPr>
      </w:pPr>
    </w:p>
    <w:p w14:paraId="3108D34F" w14:textId="77777777" w:rsidR="00BD3FDE" w:rsidRDefault="00BD3FDE">
      <w:pPr>
        <w:rPr>
          <w:color w:val="000000"/>
        </w:rPr>
      </w:pPr>
    </w:p>
    <w:p w14:paraId="3A9F3A51" w14:textId="77777777" w:rsidR="00BD3FDE" w:rsidRDefault="00BD3FDE">
      <w:pPr>
        <w:rPr>
          <w:color w:val="000000"/>
        </w:rPr>
      </w:pPr>
    </w:p>
    <w:p w14:paraId="098D0D3F" w14:textId="77777777" w:rsidR="00BD3FDE" w:rsidRDefault="00BD3FDE">
      <w:pPr>
        <w:rPr>
          <w:color w:val="000000"/>
        </w:rPr>
      </w:pPr>
    </w:p>
    <w:p w14:paraId="0341D8DF" w14:textId="77777777" w:rsidR="00BD3FDE" w:rsidRDefault="00BD3FDE">
      <w:pPr>
        <w:rPr>
          <w:color w:val="000000"/>
        </w:rPr>
      </w:pPr>
    </w:p>
    <w:p w14:paraId="10299238" w14:textId="77777777" w:rsidR="00BD3FDE" w:rsidRDefault="00BD3FDE">
      <w:pPr>
        <w:rPr>
          <w:color w:val="000000"/>
        </w:rPr>
      </w:pPr>
    </w:p>
    <w:p w14:paraId="25DB3275" w14:textId="77777777" w:rsidR="00BD3FDE" w:rsidRDefault="00BD3FDE">
      <w:pPr>
        <w:rPr>
          <w:color w:val="000000"/>
        </w:rPr>
      </w:pPr>
    </w:p>
    <w:p w14:paraId="652B8140" w14:textId="77777777" w:rsidR="00BD3FDE" w:rsidRDefault="00BD3FDE">
      <w:pPr>
        <w:rPr>
          <w:color w:val="000000"/>
        </w:rPr>
      </w:pPr>
    </w:p>
    <w:p w14:paraId="510A70C8" w14:textId="77777777" w:rsidR="00BD3FDE" w:rsidRDefault="00BD3FDE">
      <w:pPr>
        <w:rPr>
          <w:color w:val="000000"/>
        </w:rPr>
      </w:pPr>
    </w:p>
    <w:p w14:paraId="18957E27" w14:textId="77777777" w:rsidR="00BD3FDE" w:rsidRDefault="00BD3FDE">
      <w:pPr>
        <w:rPr>
          <w:color w:val="000000"/>
        </w:rPr>
      </w:pPr>
    </w:p>
    <w:p w14:paraId="3A155B4F" w14:textId="77777777" w:rsidR="00BD3FDE" w:rsidRDefault="00BD3FDE">
      <w:pPr>
        <w:rPr>
          <w:color w:val="000000"/>
        </w:rPr>
      </w:pPr>
    </w:p>
    <w:p w14:paraId="605CC7EE" w14:textId="77777777" w:rsidR="00BD3FDE" w:rsidRDefault="00BD3FDE">
      <w:pPr>
        <w:rPr>
          <w:color w:val="000000"/>
        </w:rPr>
      </w:pPr>
    </w:p>
    <w:p w14:paraId="626ED452" w14:textId="77777777" w:rsidR="00BD3FDE" w:rsidRDefault="00BD3FDE">
      <w:pPr>
        <w:rPr>
          <w:color w:val="000000"/>
        </w:rPr>
      </w:pPr>
    </w:p>
    <w:p w14:paraId="50D425FB" w14:textId="77777777" w:rsidR="00BD3FDE" w:rsidRDefault="00BD3FDE">
      <w:pPr>
        <w:rPr>
          <w:color w:val="000000"/>
        </w:rPr>
      </w:pPr>
    </w:p>
    <w:p w14:paraId="75C1E001" w14:textId="77777777" w:rsidR="00BD3FDE" w:rsidRDefault="003B1E9C">
      <w:pPr>
        <w:rPr>
          <w:color w:val="000000"/>
        </w:rPr>
      </w:pPr>
      <w:r>
        <w:rPr>
          <w:noProof/>
          <w:color w:val="000000"/>
          <w:sz w:val="20"/>
        </w:rPr>
        <mc:AlternateContent>
          <mc:Choice Requires="wps">
            <w:drawing>
              <wp:anchor distT="0" distB="0" distL="114300" distR="114300" simplePos="0" relativeHeight="251658752" behindDoc="0" locked="0" layoutInCell="1" allowOverlap="1" wp14:anchorId="1D8E9E3F" wp14:editId="03598F76">
                <wp:simplePos x="0" y="0"/>
                <wp:positionH relativeFrom="column">
                  <wp:posOffset>4035425</wp:posOffset>
                </wp:positionH>
                <wp:positionV relativeFrom="paragraph">
                  <wp:posOffset>84455</wp:posOffset>
                </wp:positionV>
                <wp:extent cx="0" cy="144145"/>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7628C" id="Line 1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5pt,6.65pt" to="31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xcLQIAAFQEAAAOAAAAZHJzL2Uyb0RvYy54bWysVMGO2jAQvVfqP1i+QxI2U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5Roq0&#10;0KKdUBxlD0GazrgCPNZqb0Nx9KKezE7Tbw4pvW6IOvJI8flqIC4LEcldSNg4AwkO3SfNwIecvI46&#10;XWrboloK8zEEBnDQAl1iY663xvCLR7Q/pHCa5XmWT2MaUgSEEGes8x+4blEwSiyBfcQj553zgdGr&#10;S3BXeiukjG2XCnUlXkwn0xjgtBQsXAY3Z4+HtbToTMLgxN+Q987N6pNiEazhhG0G2xMhwUY+6uKt&#10;AKUkxyFbyxlGksNbCVZPT6qQEWoFwoPVz873RbrYzDfzfJRPZptRnlbV6P12nY9m2+zdtHqo1usq&#10;+xHIZ3nRCMa4Cvxf5jjL/25OhhfVT+Btkm9CJffoUVEg+/IfSce2h073M3PQ7Lq3obowATC60Xl4&#10;ZuFt/LqPXq8fg9VPAAAA//8DAFBLAwQUAAYACAAAACEABzcv1t4AAAAJAQAADwAAAGRycy9kb3du&#10;cmV2LnhtbEyPwU7DMAyG70i8Q2QkbiwdpdUoTSeEQOKE2IYmccsa05Y1TkmytfD0GHGAo/1/+v25&#10;XE62F0f0oXOkYD5LQCDVznTUKHjZPFwsQISoyejeESr4xADL6vSk1IVxI63wuI6N4BIKhVbQxjgU&#10;Uoa6RavDzA1InL05b3Xk0TfSeD1yue3lZZLk0uqO+EKrB7xrsd6vD1bB9WbM3LPfb6/m3cfr1/17&#10;HB6folLnZ9PtDYiIU/yD4Uef1aFip507kAmiV5CnWcYoB2kKgoHfxU5Bmicgq1L+/6D6BgAA//8D&#10;AFBLAQItABQABgAIAAAAIQC2gziS/gAAAOEBAAATAAAAAAAAAAAAAAAAAAAAAABbQ29udGVudF9U&#10;eXBlc10ueG1sUEsBAi0AFAAGAAgAAAAhADj9If/WAAAAlAEAAAsAAAAAAAAAAAAAAAAALwEAAF9y&#10;ZWxzLy5yZWxzUEsBAi0AFAAGAAgAAAAhANDCHFwtAgAAVAQAAA4AAAAAAAAAAAAAAAAALgIAAGRy&#10;cy9lMm9Eb2MueG1sUEsBAi0AFAAGAAgAAAAhAAc3L9beAAAACQEAAA8AAAAAAAAAAAAAAAAAhwQA&#10;AGRycy9kb3ducmV2LnhtbFBLBQYAAAAABAAEAPMAAACSBQAAAAA=&#10;">
                <v:stroke endarrow="block"/>
              </v:line>
            </w:pict>
          </mc:Fallback>
        </mc:AlternateContent>
      </w:r>
    </w:p>
    <w:p w14:paraId="29BB6DB1" w14:textId="77777777" w:rsidR="00BD3FDE" w:rsidRDefault="003B1E9C">
      <w:pPr>
        <w:rPr>
          <w:color w:val="000000"/>
        </w:rPr>
      </w:pPr>
      <w:r>
        <w:rPr>
          <w:noProof/>
          <w:color w:val="000000"/>
          <w:sz w:val="20"/>
        </w:rPr>
        <mc:AlternateContent>
          <mc:Choice Requires="wps">
            <w:drawing>
              <wp:anchor distT="0" distB="0" distL="114300" distR="114300" simplePos="0" relativeHeight="251650560" behindDoc="0" locked="0" layoutInCell="1" allowOverlap="1" wp14:anchorId="1DE15AAA" wp14:editId="695FF975">
                <wp:simplePos x="0" y="0"/>
                <wp:positionH relativeFrom="column">
                  <wp:posOffset>1980565</wp:posOffset>
                </wp:positionH>
                <wp:positionV relativeFrom="paragraph">
                  <wp:posOffset>13970</wp:posOffset>
                </wp:positionV>
                <wp:extent cx="4191000" cy="1511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3"/>
                              <w:gridCol w:w="270"/>
                              <w:gridCol w:w="2961"/>
                            </w:tblGrid>
                            <w:tr w:rsidR="003132CF" w14:paraId="2E008FC5" w14:textId="77777777" w:rsidTr="000B3631">
                              <w:trPr>
                                <w:cantSplit/>
                                <w:trHeight w:val="272"/>
                              </w:trPr>
                              <w:tc>
                                <w:tcPr>
                                  <w:tcW w:w="5955" w:type="dxa"/>
                                  <w:gridSpan w:val="3"/>
                                </w:tcPr>
                                <w:p w14:paraId="444F3712" w14:textId="77777777" w:rsidR="003132CF" w:rsidRDefault="003132CF">
                                  <w:pPr>
                                    <w:jc w:val="center"/>
                                    <w:rPr>
                                      <w:b/>
                                      <w:bCs/>
                                    </w:rPr>
                                  </w:pPr>
                                  <w:r>
                                    <w:rPr>
                                      <w:b/>
                                      <w:bCs/>
                                    </w:rPr>
                                    <w:t>IFSP</w:t>
                                  </w:r>
                                </w:p>
                              </w:tc>
                            </w:tr>
                            <w:tr w:rsidR="003132CF" w14:paraId="00391539" w14:textId="77777777" w:rsidTr="000B3631">
                              <w:trPr>
                                <w:cantSplit/>
                                <w:trHeight w:val="485"/>
                              </w:trPr>
                              <w:tc>
                                <w:tcPr>
                                  <w:tcW w:w="2707" w:type="dxa"/>
                                  <w:vMerge w:val="restart"/>
                                </w:tcPr>
                                <w:p w14:paraId="6698576C" w14:textId="77777777" w:rsidR="003132CF" w:rsidRDefault="003132CF">
                                  <w:pPr>
                                    <w:rPr>
                                      <w:sz w:val="18"/>
                                    </w:rPr>
                                  </w:pPr>
                                  <w:r>
                                    <w:rPr>
                                      <w:sz w:val="18"/>
                                    </w:rPr>
                                    <w:t>Plan IFSP meeting:  written notice before and after, timelines, participants convenience, accessibility, native language</w:t>
                                  </w:r>
                                </w:p>
                              </w:tc>
                              <w:tc>
                                <w:tcPr>
                                  <w:tcW w:w="270" w:type="dxa"/>
                                  <w:vMerge w:val="restart"/>
                                </w:tcPr>
                                <w:p w14:paraId="7D5EC8C9" w14:textId="77777777" w:rsidR="003132CF" w:rsidRDefault="003132CF">
                                  <w:pPr>
                                    <w:rPr>
                                      <w:sz w:val="18"/>
                                    </w:rPr>
                                  </w:pPr>
                                </w:p>
                              </w:tc>
                              <w:tc>
                                <w:tcPr>
                                  <w:tcW w:w="2978" w:type="dxa"/>
                                </w:tcPr>
                                <w:p w14:paraId="3849BF35" w14:textId="77777777" w:rsidR="003132CF" w:rsidRDefault="003132CF">
                                  <w:pPr>
                                    <w:rPr>
                                      <w:sz w:val="18"/>
                                    </w:rPr>
                                  </w:pPr>
                                  <w:r>
                                    <w:rPr>
                                      <w:sz w:val="18"/>
                                    </w:rPr>
                                    <w:t>Provide written consent required for services</w:t>
                                  </w:r>
                                </w:p>
                              </w:tc>
                            </w:tr>
                            <w:tr w:rsidR="003132CF" w14:paraId="491F30F4" w14:textId="77777777" w:rsidTr="000B3631">
                              <w:trPr>
                                <w:cantSplit/>
                                <w:trHeight w:val="744"/>
                              </w:trPr>
                              <w:tc>
                                <w:tcPr>
                                  <w:tcW w:w="2707" w:type="dxa"/>
                                  <w:vMerge/>
                                  <w:tcBorders>
                                    <w:bottom w:val="nil"/>
                                  </w:tcBorders>
                                </w:tcPr>
                                <w:p w14:paraId="28EFCB54" w14:textId="77777777" w:rsidR="003132CF" w:rsidRDefault="003132CF">
                                  <w:pPr>
                                    <w:rPr>
                                      <w:sz w:val="18"/>
                                    </w:rPr>
                                  </w:pPr>
                                </w:p>
                              </w:tc>
                              <w:tc>
                                <w:tcPr>
                                  <w:tcW w:w="270" w:type="dxa"/>
                                  <w:vMerge/>
                                  <w:tcBorders>
                                    <w:bottom w:val="nil"/>
                                  </w:tcBorders>
                                </w:tcPr>
                                <w:p w14:paraId="12582206" w14:textId="77777777" w:rsidR="003132CF" w:rsidRDefault="003132CF">
                                  <w:pPr>
                                    <w:rPr>
                                      <w:sz w:val="18"/>
                                    </w:rPr>
                                  </w:pPr>
                                </w:p>
                              </w:tc>
                              <w:tc>
                                <w:tcPr>
                                  <w:tcW w:w="2978" w:type="dxa"/>
                                  <w:tcBorders>
                                    <w:bottom w:val="nil"/>
                                  </w:tcBorders>
                                </w:tcPr>
                                <w:p w14:paraId="5A1DED23" w14:textId="77777777" w:rsidR="003132CF" w:rsidRDefault="003132CF">
                                  <w:pPr>
                                    <w:rPr>
                                      <w:sz w:val="18"/>
                                    </w:rPr>
                                  </w:pPr>
                                  <w:r>
                                    <w:rPr>
                                      <w:sz w:val="18"/>
                                    </w:rPr>
                                    <w:t>Explain written prior notice and the right to accept or decline some services w/o jeopardizing other services</w:t>
                                  </w:r>
                                </w:p>
                              </w:tc>
                            </w:tr>
                            <w:tr w:rsidR="003132CF" w14:paraId="73752AAC" w14:textId="77777777" w:rsidTr="000B3631">
                              <w:trPr>
                                <w:trHeight w:val="767"/>
                              </w:trPr>
                              <w:tc>
                                <w:tcPr>
                                  <w:tcW w:w="2707" w:type="dxa"/>
                                  <w:tcBorders>
                                    <w:top w:val="nil"/>
                                    <w:bottom w:val="single" w:sz="4" w:space="0" w:color="auto"/>
                                  </w:tcBorders>
                                </w:tcPr>
                                <w:p w14:paraId="4CA5E74B" w14:textId="77777777" w:rsidR="003132CF" w:rsidRDefault="003132CF">
                                  <w:pPr>
                                    <w:rPr>
                                      <w:i/>
                                      <w:iCs/>
                                      <w:sz w:val="18"/>
                                    </w:rPr>
                                  </w:pPr>
                                  <w:r>
                                    <w:rPr>
                                      <w:i/>
                                      <w:iCs/>
                                      <w:sz w:val="18"/>
                                    </w:rPr>
                                    <w:t>Explain array of EI services and entitlements</w:t>
                                  </w:r>
                                </w:p>
                              </w:tc>
                              <w:tc>
                                <w:tcPr>
                                  <w:tcW w:w="270" w:type="dxa"/>
                                  <w:tcBorders>
                                    <w:top w:val="nil"/>
                                    <w:bottom w:val="single" w:sz="4" w:space="0" w:color="auto"/>
                                  </w:tcBorders>
                                </w:tcPr>
                                <w:p w14:paraId="13A6FC3E" w14:textId="77777777" w:rsidR="003132CF" w:rsidRDefault="003132CF">
                                  <w:pPr>
                                    <w:rPr>
                                      <w:sz w:val="18"/>
                                    </w:rPr>
                                  </w:pPr>
                                </w:p>
                              </w:tc>
                              <w:tc>
                                <w:tcPr>
                                  <w:tcW w:w="2978" w:type="dxa"/>
                                  <w:tcBorders>
                                    <w:top w:val="nil"/>
                                    <w:bottom w:val="single" w:sz="4" w:space="0" w:color="auto"/>
                                  </w:tcBorders>
                                </w:tcPr>
                                <w:p w14:paraId="0827A1C1" w14:textId="77777777" w:rsidR="003132CF" w:rsidRDefault="003132CF">
                                  <w:pPr>
                                    <w:rPr>
                                      <w:sz w:val="18"/>
                                    </w:rPr>
                                  </w:pPr>
                                  <w:r>
                                    <w:rPr>
                                      <w:sz w:val="18"/>
                                    </w:rPr>
                                    <w:t>Explain procedures for resolving individual child complaints including mediation</w:t>
                                  </w:r>
                                </w:p>
                              </w:tc>
                            </w:tr>
                          </w:tbl>
                          <w:p w14:paraId="70F30636" w14:textId="77777777" w:rsidR="003132CF" w:rsidRDefault="00313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5AAA" id="Text Box 5" o:spid="_x0000_s1035" type="#_x0000_t202" style="position:absolute;margin-left:155.95pt;margin-top:1.1pt;width:330pt;height:1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tdhwIAABcFAAAOAAAAZHJzL2Uyb0RvYy54bWysVO1u2yAU/T9p74D4n9qkThtbdap+LNOk&#10;7kNq9wAEcIxmAwMSu5v27rtAkiabJk3T8sMB7uXcj3MuV9dj36GtsE5qVWNylmMkFNNcqnWNPz8t&#10;J3OMnKeK004rUeNn4fD14vWrq8FUYqpb3XFhEYAoVw2mxq33psoyx1rRU3emjVBgbLTtqYetXWfc&#10;0gHQ+y6b5vlFNmjLjdVMOAen98mIFxG/aQTzH5vGCY+6GkNuPn5t/K7CN1tc0WptqWkl26VB/yGL&#10;nkoFQQ9Q99RTtLHyN6heMqudbvwZ032mm0YyEWuAakj+SzWPLTUi1gLNcebQJvf/YNmH7SeLJK/x&#10;OUaK9kDRkxg9utUjmoXuDMZV4PRowM2PcAwsx0qdedDsi0NK37VUrcWNtXpoBeWQHQk3s6OrCccF&#10;kNXwXnMIQzdeR6CxsX1oHTQDATqw9HxgJqTC4LAgJclzMDGwkRkh57AJMWi1v26s82+F7lFY1NgC&#10;9RGebh+cT657lxDN6U7ypey6uLHr1V1n0ZaCTJbxt0M/cetUcFY6XEuI6QSyhBjBFvKNtH8vybTI&#10;b6flZHkxv5wUy2I2KS/z+SQn5W15kRdlcb/8ERIkRdVKzoV6kErsJUiKv6N4NwxJPFGEaKhxOZvO&#10;Ekd/LBKaGfqZqjgpspceJrKTfY3nBydaBWbfKA4XaOWp7NI6O00/EgI92P/HrkQdBOqTCPy4GqPg&#10;yhA9aGSl+TMIw2qgDSiG1wQWrbbfMBpgMmvsvm6oFRh17xSIqyRFEUY5borZ5RQ29tiyOrZQxQCq&#10;xh6jtLzzafw3xsp1C5GSnJW+AUE2MkrlJaudjGH6Yk27lyKM9/E+er28Z4ufAAAA//8DAFBLAwQU&#10;AAYACAAAACEAvN2kPtwAAAAJAQAADwAAAGRycy9kb3ducmV2LnhtbEyP0U6DQBBF3038h82Y+GLs&#10;AtYilKVRE01fW/sBCzsFUnaWsNtC/97pkz6e3Js7Z4rNbHtxwdF3jhTEiwgEUu1MR42Cw8/X8xsI&#10;HzQZ3TtCBVf0sCnv7wqdGzfRDi/70AgeIZ9rBW0IQy6lr1u02i/cgMTZ0Y1WB8axkWbUE4/bXiZR&#10;tJJWd8QXWj3gZ4v1aX+2Co7b6ek1m6rvcEh3y9WH7tLKXZV6fJjf1yACzuGvDDd9VoeSnSp3JuNF&#10;r+AljjOuKkgSEJxn6Y0r5mWUgCwL+f+D8hcAAP//AwBQSwECLQAUAAYACAAAACEAtoM4kv4AAADh&#10;AQAAEwAAAAAAAAAAAAAAAAAAAAAAW0NvbnRlbnRfVHlwZXNdLnhtbFBLAQItABQABgAIAAAAIQA4&#10;/SH/1gAAAJQBAAALAAAAAAAAAAAAAAAAAC8BAABfcmVscy8ucmVsc1BLAQItABQABgAIAAAAIQCZ&#10;zxtdhwIAABcFAAAOAAAAAAAAAAAAAAAAAC4CAABkcnMvZTJvRG9jLnhtbFBLAQItABQABgAIAAAA&#10;IQC83aQ+3AAAAAkBAAAPAAAAAAAAAAAAAAAAAOEEAABkcnMvZG93bnJldi54bWxQSwUGAAAAAAQA&#10;BADzAAAA6gUAAAAA&#10;" stroked="f">
                <v:textbox>
                  <w:txbxContent>
                    <w:tbl>
                      <w:tblPr>
                        <w:tblW w:w="0" w:type="auto"/>
                        <w:tblInd w:w="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3"/>
                        <w:gridCol w:w="270"/>
                        <w:gridCol w:w="2961"/>
                      </w:tblGrid>
                      <w:tr w:rsidR="003132CF" w14:paraId="2E008FC5" w14:textId="77777777" w:rsidTr="000B3631">
                        <w:trPr>
                          <w:cantSplit/>
                          <w:trHeight w:val="272"/>
                        </w:trPr>
                        <w:tc>
                          <w:tcPr>
                            <w:tcW w:w="5955" w:type="dxa"/>
                            <w:gridSpan w:val="3"/>
                          </w:tcPr>
                          <w:p w14:paraId="444F3712" w14:textId="77777777" w:rsidR="003132CF" w:rsidRDefault="003132CF">
                            <w:pPr>
                              <w:jc w:val="center"/>
                              <w:rPr>
                                <w:b/>
                                <w:bCs/>
                              </w:rPr>
                            </w:pPr>
                            <w:r>
                              <w:rPr>
                                <w:b/>
                                <w:bCs/>
                              </w:rPr>
                              <w:t>IFSP</w:t>
                            </w:r>
                          </w:p>
                        </w:tc>
                      </w:tr>
                      <w:tr w:rsidR="003132CF" w14:paraId="00391539" w14:textId="77777777" w:rsidTr="000B3631">
                        <w:trPr>
                          <w:cantSplit/>
                          <w:trHeight w:val="485"/>
                        </w:trPr>
                        <w:tc>
                          <w:tcPr>
                            <w:tcW w:w="2707" w:type="dxa"/>
                            <w:vMerge w:val="restart"/>
                          </w:tcPr>
                          <w:p w14:paraId="6698576C" w14:textId="77777777" w:rsidR="003132CF" w:rsidRDefault="003132CF">
                            <w:pPr>
                              <w:rPr>
                                <w:sz w:val="18"/>
                              </w:rPr>
                            </w:pPr>
                            <w:r>
                              <w:rPr>
                                <w:sz w:val="18"/>
                              </w:rPr>
                              <w:t>Plan IFSP meeting:  written notice before and after, timelines, participants convenience, accessibility, native language</w:t>
                            </w:r>
                          </w:p>
                        </w:tc>
                        <w:tc>
                          <w:tcPr>
                            <w:tcW w:w="270" w:type="dxa"/>
                            <w:vMerge w:val="restart"/>
                          </w:tcPr>
                          <w:p w14:paraId="7D5EC8C9" w14:textId="77777777" w:rsidR="003132CF" w:rsidRDefault="003132CF">
                            <w:pPr>
                              <w:rPr>
                                <w:sz w:val="18"/>
                              </w:rPr>
                            </w:pPr>
                          </w:p>
                        </w:tc>
                        <w:tc>
                          <w:tcPr>
                            <w:tcW w:w="2978" w:type="dxa"/>
                          </w:tcPr>
                          <w:p w14:paraId="3849BF35" w14:textId="77777777" w:rsidR="003132CF" w:rsidRDefault="003132CF">
                            <w:pPr>
                              <w:rPr>
                                <w:sz w:val="18"/>
                              </w:rPr>
                            </w:pPr>
                            <w:r>
                              <w:rPr>
                                <w:sz w:val="18"/>
                              </w:rPr>
                              <w:t>Provide written consent required for services</w:t>
                            </w:r>
                          </w:p>
                        </w:tc>
                      </w:tr>
                      <w:tr w:rsidR="003132CF" w14:paraId="491F30F4" w14:textId="77777777" w:rsidTr="000B3631">
                        <w:trPr>
                          <w:cantSplit/>
                          <w:trHeight w:val="744"/>
                        </w:trPr>
                        <w:tc>
                          <w:tcPr>
                            <w:tcW w:w="2707" w:type="dxa"/>
                            <w:vMerge/>
                            <w:tcBorders>
                              <w:bottom w:val="nil"/>
                            </w:tcBorders>
                          </w:tcPr>
                          <w:p w14:paraId="28EFCB54" w14:textId="77777777" w:rsidR="003132CF" w:rsidRDefault="003132CF">
                            <w:pPr>
                              <w:rPr>
                                <w:sz w:val="18"/>
                              </w:rPr>
                            </w:pPr>
                          </w:p>
                        </w:tc>
                        <w:tc>
                          <w:tcPr>
                            <w:tcW w:w="270" w:type="dxa"/>
                            <w:vMerge/>
                            <w:tcBorders>
                              <w:bottom w:val="nil"/>
                            </w:tcBorders>
                          </w:tcPr>
                          <w:p w14:paraId="12582206" w14:textId="77777777" w:rsidR="003132CF" w:rsidRDefault="003132CF">
                            <w:pPr>
                              <w:rPr>
                                <w:sz w:val="18"/>
                              </w:rPr>
                            </w:pPr>
                          </w:p>
                        </w:tc>
                        <w:tc>
                          <w:tcPr>
                            <w:tcW w:w="2978" w:type="dxa"/>
                            <w:tcBorders>
                              <w:bottom w:val="nil"/>
                            </w:tcBorders>
                          </w:tcPr>
                          <w:p w14:paraId="5A1DED23" w14:textId="77777777" w:rsidR="003132CF" w:rsidRDefault="003132CF">
                            <w:pPr>
                              <w:rPr>
                                <w:sz w:val="18"/>
                              </w:rPr>
                            </w:pPr>
                            <w:r>
                              <w:rPr>
                                <w:sz w:val="18"/>
                              </w:rPr>
                              <w:t>Explain written prior notice and the right to accept or decline some services w/o jeopardizing other services</w:t>
                            </w:r>
                          </w:p>
                        </w:tc>
                      </w:tr>
                      <w:tr w:rsidR="003132CF" w14:paraId="73752AAC" w14:textId="77777777" w:rsidTr="000B3631">
                        <w:trPr>
                          <w:trHeight w:val="767"/>
                        </w:trPr>
                        <w:tc>
                          <w:tcPr>
                            <w:tcW w:w="2707" w:type="dxa"/>
                            <w:tcBorders>
                              <w:top w:val="nil"/>
                              <w:bottom w:val="single" w:sz="4" w:space="0" w:color="auto"/>
                            </w:tcBorders>
                          </w:tcPr>
                          <w:p w14:paraId="4CA5E74B" w14:textId="77777777" w:rsidR="003132CF" w:rsidRDefault="003132CF">
                            <w:pPr>
                              <w:rPr>
                                <w:i/>
                                <w:iCs/>
                                <w:sz w:val="18"/>
                              </w:rPr>
                            </w:pPr>
                            <w:r>
                              <w:rPr>
                                <w:i/>
                                <w:iCs/>
                                <w:sz w:val="18"/>
                              </w:rPr>
                              <w:t>Explain array of EI services and entitlements</w:t>
                            </w:r>
                          </w:p>
                        </w:tc>
                        <w:tc>
                          <w:tcPr>
                            <w:tcW w:w="270" w:type="dxa"/>
                            <w:tcBorders>
                              <w:top w:val="nil"/>
                              <w:bottom w:val="single" w:sz="4" w:space="0" w:color="auto"/>
                            </w:tcBorders>
                          </w:tcPr>
                          <w:p w14:paraId="13A6FC3E" w14:textId="77777777" w:rsidR="003132CF" w:rsidRDefault="003132CF">
                            <w:pPr>
                              <w:rPr>
                                <w:sz w:val="18"/>
                              </w:rPr>
                            </w:pPr>
                          </w:p>
                        </w:tc>
                        <w:tc>
                          <w:tcPr>
                            <w:tcW w:w="2978" w:type="dxa"/>
                            <w:tcBorders>
                              <w:top w:val="nil"/>
                              <w:bottom w:val="single" w:sz="4" w:space="0" w:color="auto"/>
                            </w:tcBorders>
                          </w:tcPr>
                          <w:p w14:paraId="0827A1C1" w14:textId="77777777" w:rsidR="003132CF" w:rsidRDefault="003132CF">
                            <w:pPr>
                              <w:rPr>
                                <w:sz w:val="18"/>
                              </w:rPr>
                            </w:pPr>
                            <w:r>
                              <w:rPr>
                                <w:sz w:val="18"/>
                              </w:rPr>
                              <w:t>Explain procedures for resolving individual child complaints including mediation</w:t>
                            </w:r>
                          </w:p>
                        </w:tc>
                      </w:tr>
                    </w:tbl>
                    <w:p w14:paraId="70F30636" w14:textId="77777777" w:rsidR="003132CF" w:rsidRDefault="003132CF"/>
                  </w:txbxContent>
                </v:textbox>
              </v:shape>
            </w:pict>
          </mc:Fallback>
        </mc:AlternateContent>
      </w:r>
    </w:p>
    <w:p w14:paraId="166BE55D" w14:textId="77777777" w:rsidR="00BD3FDE" w:rsidRDefault="00BD3FDE">
      <w:pPr>
        <w:rPr>
          <w:color w:val="000000"/>
        </w:rPr>
      </w:pPr>
    </w:p>
    <w:p w14:paraId="444ACDE4" w14:textId="77777777" w:rsidR="00BD3FDE" w:rsidRDefault="00BD3FDE">
      <w:pPr>
        <w:rPr>
          <w:color w:val="000000"/>
        </w:rPr>
      </w:pPr>
    </w:p>
    <w:p w14:paraId="04C98B02" w14:textId="77777777" w:rsidR="00BD3FDE" w:rsidRDefault="00BD3FDE">
      <w:pPr>
        <w:rPr>
          <w:color w:val="000000"/>
        </w:rPr>
      </w:pPr>
    </w:p>
    <w:p w14:paraId="42E683C6" w14:textId="77777777" w:rsidR="00BD3FDE" w:rsidRDefault="00BD3FDE">
      <w:pPr>
        <w:rPr>
          <w:color w:val="000000"/>
        </w:rPr>
      </w:pPr>
    </w:p>
    <w:p w14:paraId="205A17AD" w14:textId="77777777" w:rsidR="00BD3FDE" w:rsidRDefault="00BD3FDE">
      <w:pPr>
        <w:rPr>
          <w:color w:val="000000"/>
        </w:rPr>
      </w:pPr>
    </w:p>
    <w:p w14:paraId="3B4B0C08" w14:textId="77777777" w:rsidR="00BD3FDE" w:rsidRDefault="00BD3FDE">
      <w:pPr>
        <w:rPr>
          <w:color w:val="000000"/>
        </w:rPr>
      </w:pPr>
    </w:p>
    <w:p w14:paraId="491973FC" w14:textId="77777777" w:rsidR="00BD3FDE" w:rsidRDefault="00BD3FDE">
      <w:pPr>
        <w:rPr>
          <w:color w:val="000000"/>
        </w:rPr>
      </w:pPr>
    </w:p>
    <w:p w14:paraId="708365A8" w14:textId="77777777" w:rsidR="00BD3FDE" w:rsidRDefault="003B1E9C">
      <w:pPr>
        <w:rPr>
          <w:color w:val="000000"/>
        </w:rPr>
      </w:pPr>
      <w:r>
        <w:rPr>
          <w:noProof/>
          <w:color w:val="000000"/>
          <w:sz w:val="20"/>
        </w:rPr>
        <mc:AlternateContent>
          <mc:Choice Requires="wps">
            <w:drawing>
              <wp:anchor distT="0" distB="0" distL="114300" distR="114300" simplePos="0" relativeHeight="251659776" behindDoc="0" locked="0" layoutInCell="1" allowOverlap="1" wp14:anchorId="21F1E535" wp14:editId="57F2E4B7">
                <wp:simplePos x="0" y="0"/>
                <wp:positionH relativeFrom="column">
                  <wp:posOffset>4035425</wp:posOffset>
                </wp:positionH>
                <wp:positionV relativeFrom="paragraph">
                  <wp:posOffset>123190</wp:posOffset>
                </wp:positionV>
                <wp:extent cx="0" cy="14605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3931"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5pt,9.7pt" to="317.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Ys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EI0U6&#10;aNFWKI6yPEjTG1eAR6V2NhRHz+rRbDX94ZDSVUvUgUeKTxcDcVmISF6EhI0zkGDff9EMfMjR66jT&#10;ubFdgAQF0Dm243JvBz97RIdDCqdZPkunsVMJKW5xxjr/mesOBaPEEjhHXHLaOh94kOLmEtIovRFS&#10;xmZLhfoSL6aTaQxwWgoWLoObs4d9JS06kTAu8ReLgpvnblYfFYtgLSdsfbU9ERJs5KMa3grQR3Ic&#10;snWcYSQ5vJBgDfSkChmhViB8tYaJ+blIF+v5ep6P8slsPcrTuh592lT5aLbJPk7rD3VV1dmvQD7L&#10;i1YwxlXgf5veLH/ddFzf0TB39/m9C5W8RI+KAtnbfyQdmx36O0zKXrPLzobqQt9hYKPz9XGFF/F8&#10;H73+fAJWvwEAAP//AwBQSwMEFAAGAAgAAAAhAOzTo0nfAAAACQEAAA8AAABkcnMvZG93bnJldi54&#10;bWxMj8FOwzAMhu9IvENkJG4s3eimUppOCGlcNkDbEIJb1pi2onGqJN3K22PEAY72/+n352I52k4c&#10;0YfWkYLpJAGBVDnTUq3gZb+6ykCEqMnozhEq+MIAy/L8rNC5cSfa4nEXa8ElFHKtoImxz6UMVYNW&#10;h4nrkTj7cN7qyKOvpfH6xOW2k7MkWUirW+ILje7xvsHqczdYBdvNap29roex8u8P06f98+bxLWRK&#10;XV6Md7cgIo7xD4YffVaHkp0ObiATRKdgcT2fM8rBTQqCgd/FQUE6S0GWhfz/QfkNAAD//wMAUEsB&#10;Ai0AFAAGAAgAAAAhALaDOJL+AAAA4QEAABMAAAAAAAAAAAAAAAAAAAAAAFtDb250ZW50X1R5cGVz&#10;XS54bWxQSwECLQAUAAYACAAAACEAOP0h/9YAAACUAQAACwAAAAAAAAAAAAAAAAAvAQAAX3JlbHMv&#10;LnJlbHNQSwECLQAUAAYACAAAACEAqXRGLCgCAABKBAAADgAAAAAAAAAAAAAAAAAuAgAAZHJzL2Uy&#10;b0RvYy54bWxQSwECLQAUAAYACAAAACEA7NOjSd8AAAAJAQAADwAAAAAAAAAAAAAAAACCBAAAZHJz&#10;L2Rvd25yZXYueG1sUEsFBgAAAAAEAAQA8wAAAI4FAAAAAA==&#10;">
                <v:stroke endarrow="block"/>
              </v:line>
            </w:pict>
          </mc:Fallback>
        </mc:AlternateContent>
      </w:r>
    </w:p>
    <w:p w14:paraId="7BDFD96F" w14:textId="77777777" w:rsidR="00BD3FDE" w:rsidRDefault="003B1E9C">
      <w:pPr>
        <w:rPr>
          <w:color w:val="000000"/>
        </w:rPr>
      </w:pPr>
      <w:r>
        <w:rPr>
          <w:noProof/>
          <w:color w:val="000000"/>
          <w:sz w:val="20"/>
        </w:rPr>
        <mc:AlternateContent>
          <mc:Choice Requires="wps">
            <w:drawing>
              <wp:anchor distT="0" distB="0" distL="114300" distR="114300" simplePos="0" relativeHeight="251651584" behindDoc="0" locked="0" layoutInCell="1" allowOverlap="1" wp14:anchorId="1C3D1EBE" wp14:editId="6FD125D4">
                <wp:simplePos x="0" y="0"/>
                <wp:positionH relativeFrom="column">
                  <wp:posOffset>2247900</wp:posOffset>
                </wp:positionH>
                <wp:positionV relativeFrom="paragraph">
                  <wp:posOffset>93980</wp:posOffset>
                </wp:positionV>
                <wp:extent cx="3949700" cy="17576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75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4"/>
                              <w:gridCol w:w="270"/>
                              <w:gridCol w:w="3118"/>
                            </w:tblGrid>
                            <w:tr w:rsidR="003132CF" w14:paraId="427F4400" w14:textId="77777777">
                              <w:trPr>
                                <w:cantSplit/>
                              </w:trPr>
                              <w:tc>
                                <w:tcPr>
                                  <w:tcW w:w="5932" w:type="dxa"/>
                                  <w:gridSpan w:val="3"/>
                                </w:tcPr>
                                <w:p w14:paraId="2652687D" w14:textId="77777777" w:rsidR="003132CF" w:rsidRDefault="003132CF">
                                  <w:pPr>
                                    <w:jc w:val="center"/>
                                    <w:rPr>
                                      <w:b/>
                                      <w:bCs/>
                                    </w:rPr>
                                  </w:pPr>
                                  <w:r>
                                    <w:rPr>
                                      <w:b/>
                                      <w:bCs/>
                                    </w:rPr>
                                    <w:t>IFSP Acceptance and Implementation of IFSP</w:t>
                                  </w:r>
                                </w:p>
                              </w:tc>
                            </w:tr>
                            <w:tr w:rsidR="003132CF" w14:paraId="3718AC99" w14:textId="77777777">
                              <w:trPr>
                                <w:trHeight w:val="736"/>
                              </w:trPr>
                              <w:tc>
                                <w:tcPr>
                                  <w:tcW w:w="2538" w:type="dxa"/>
                                </w:tcPr>
                                <w:p w14:paraId="27607D82" w14:textId="77777777" w:rsidR="003132CF" w:rsidRDefault="003132CF">
                                  <w:pPr>
                                    <w:rPr>
                                      <w:sz w:val="18"/>
                                    </w:rPr>
                                  </w:pPr>
                                  <w:r>
                                    <w:rPr>
                                      <w:sz w:val="18"/>
                                    </w:rPr>
                                    <w:t>Explain periodic review, annual evaluation</w:t>
                                  </w:r>
                                </w:p>
                              </w:tc>
                              <w:tc>
                                <w:tcPr>
                                  <w:tcW w:w="270" w:type="dxa"/>
                                </w:tcPr>
                                <w:p w14:paraId="3BBB9EF9" w14:textId="77777777" w:rsidR="003132CF" w:rsidRDefault="003132CF">
                                  <w:pPr>
                                    <w:rPr>
                                      <w:sz w:val="18"/>
                                    </w:rPr>
                                  </w:pPr>
                                </w:p>
                              </w:tc>
                              <w:tc>
                                <w:tcPr>
                                  <w:tcW w:w="3124" w:type="dxa"/>
                                </w:tcPr>
                                <w:p w14:paraId="27CE7985" w14:textId="77777777" w:rsidR="003132CF" w:rsidRDefault="003132CF">
                                  <w:pPr>
                                    <w:rPr>
                                      <w:sz w:val="18"/>
                                    </w:rPr>
                                  </w:pPr>
                                  <w:r>
                                    <w:rPr>
                                      <w:sz w:val="18"/>
                                    </w:rPr>
                                    <w:t>Explain parent fees, get consent for financial information prior to starting services</w:t>
                                  </w:r>
                                </w:p>
                              </w:tc>
                            </w:tr>
                            <w:tr w:rsidR="003132CF" w14:paraId="4FC7E7CE" w14:textId="77777777">
                              <w:trPr>
                                <w:trHeight w:val="888"/>
                              </w:trPr>
                              <w:tc>
                                <w:tcPr>
                                  <w:tcW w:w="2538" w:type="dxa"/>
                                </w:tcPr>
                                <w:p w14:paraId="48A235C9" w14:textId="77777777" w:rsidR="003132CF" w:rsidRDefault="003132CF">
                                  <w:pPr>
                                    <w:rPr>
                                      <w:sz w:val="18"/>
                                    </w:rPr>
                                  </w:pPr>
                                  <w:r>
                                    <w:rPr>
                                      <w:sz w:val="18"/>
                                    </w:rPr>
                                    <w:t>Explain changes in provision of services, required notice, and possible consent (for newly initiated services)</w:t>
                                  </w:r>
                                </w:p>
                              </w:tc>
                              <w:tc>
                                <w:tcPr>
                                  <w:tcW w:w="270" w:type="dxa"/>
                                </w:tcPr>
                                <w:p w14:paraId="11F62F72" w14:textId="77777777" w:rsidR="003132CF" w:rsidRDefault="003132CF">
                                  <w:pPr>
                                    <w:rPr>
                                      <w:sz w:val="18"/>
                                    </w:rPr>
                                  </w:pPr>
                                </w:p>
                              </w:tc>
                              <w:tc>
                                <w:tcPr>
                                  <w:tcW w:w="3124" w:type="dxa"/>
                                </w:tcPr>
                                <w:p w14:paraId="2C86F092" w14:textId="77777777" w:rsidR="003132CF" w:rsidRDefault="003132CF">
                                  <w:pPr>
                                    <w:rPr>
                                      <w:sz w:val="18"/>
                                    </w:rPr>
                                  </w:pPr>
                                  <w:r>
                                    <w:rPr>
                                      <w:sz w:val="18"/>
                                    </w:rPr>
                                    <w:t>Explain termination of direct services, including for non-payment:  prior notice, child complaint procedures;</w:t>
                                  </w:r>
                                </w:p>
                              </w:tc>
                            </w:tr>
                            <w:tr w:rsidR="003132CF" w14:paraId="06E91944" w14:textId="77777777">
                              <w:trPr>
                                <w:trHeight w:val="532"/>
                              </w:trPr>
                              <w:tc>
                                <w:tcPr>
                                  <w:tcW w:w="2538" w:type="dxa"/>
                                </w:tcPr>
                                <w:p w14:paraId="4314B0B6" w14:textId="77777777" w:rsidR="003132CF" w:rsidRDefault="003132CF">
                                  <w:r>
                                    <w:rPr>
                                      <w:sz w:val="18"/>
                                    </w:rPr>
                                    <w:t xml:space="preserve">Transitions:  prior notice, timelines, placement options, </w:t>
                                  </w:r>
                                </w:p>
                              </w:tc>
                              <w:tc>
                                <w:tcPr>
                                  <w:tcW w:w="270" w:type="dxa"/>
                                </w:tcPr>
                                <w:p w14:paraId="0BCC1F05" w14:textId="77777777" w:rsidR="003132CF" w:rsidRDefault="003132CF"/>
                              </w:tc>
                              <w:tc>
                                <w:tcPr>
                                  <w:tcW w:w="3124" w:type="dxa"/>
                                </w:tcPr>
                                <w:p w14:paraId="30CEC1AF" w14:textId="77777777" w:rsidR="003132CF" w:rsidRDefault="003132CF">
                                  <w:pPr>
                                    <w:rPr>
                                      <w:i/>
                                      <w:iCs/>
                                      <w:sz w:val="18"/>
                                    </w:rPr>
                                  </w:pPr>
                                  <w:r>
                                    <w:rPr>
                                      <w:i/>
                                      <w:iCs/>
                                      <w:sz w:val="18"/>
                                    </w:rPr>
                                    <w:t>Help families transition out of special services, if appropriate</w:t>
                                  </w:r>
                                </w:p>
                              </w:tc>
                            </w:tr>
                          </w:tbl>
                          <w:p w14:paraId="377AEC24" w14:textId="77777777" w:rsidR="003132CF" w:rsidRDefault="003132C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D1EBE" id="Text Box 6" o:spid="_x0000_s1036" type="#_x0000_t202" style="position:absolute;margin-left:177pt;margin-top:7.4pt;width:311pt;height:13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HQuAIAAMI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CJbnaHXKTg99OBmRji2njZT3d/L8ptGQq4aKrbsVik5NIxWwC60N/2LqxOO&#10;tiCb4aOsIAzdGemAxlp1FhCKgQAduvR06oylUsLhu4QkiwBMJdjCxXwRxa53Pk2P13ulzXsmO2QX&#10;GVbQegdP9/faWDo0PbrYaEIWvG1d+1vx7AAcpxMIDletzdJw3fyZBMk6XsfEI7No7ZEgz73bYkW8&#10;qABW+bt8tcrDXzZuSNKGVxUTNsxRWSH5s84dND5p4qQtLVteWThLSavtZtUqtKeg7MJ9ruhgObv5&#10;z2m4IkAuL1IKZyS4myVeEcULjxRk7kGtYy8Ik7skCkhC8uJ5SvdcsH9PCQ0ZTuaz+aSmM+kXuQXu&#10;e50bTTtuYHa0vMtwfHKiqdXgWlSutYbydlpflMLSP5cC2n1stFOsFekkVzNuxulpOK1ZOW9k9QQa&#10;VhIUBmqEwQeLRqofGA0wRDKsv++oYhi1HwS8gyQkxE4dtyHzxQw26tKyubRQUQJUhg1G03Jlpkm1&#10;6xXfNhBpenlC3sLbqblT9ZnV4cXBoHDJHYaanUSXe+d1Hr3L3wAAAP//AwBQSwMEFAAGAAgAAAAh&#10;AGAojofeAAAACgEAAA8AAABkcnMvZG93bnJldi54bWxMj81OwzAQhO9IfQdrkbhRuyUNJMSpEIgr&#10;qOVH4ubG2yRqvI5itwlv3+0Jjjszmp2vWE+uEyccQutJw2KuQCBV3rZUa/j8eL19ABGiIWs6T6jh&#10;FwOsy9lVYXLrR9rgaRtrwSUUcqOhibHPpQxVg86Eue+R2Nv7wZnI51BLO5iRy10nl0ql0pmW+ENj&#10;enxusDpsj07D19v+5ztR7/WLW/Wjn5Qkl0mtb66np0cQEaf4F4bLfJ4OJW/a+SPZIDoNd6uEWSIb&#10;CSNwILtPWdhpWGaLFGRZyP8I5RkAAP//AwBQSwECLQAUAAYACAAAACEAtoM4kv4AAADhAQAAEwAA&#10;AAAAAAAAAAAAAAAAAAAAW0NvbnRlbnRfVHlwZXNdLnhtbFBLAQItABQABgAIAAAAIQA4/SH/1gAA&#10;AJQBAAALAAAAAAAAAAAAAAAAAC8BAABfcmVscy8ucmVsc1BLAQItABQABgAIAAAAIQAq9HHQuAIA&#10;AMIFAAAOAAAAAAAAAAAAAAAAAC4CAABkcnMvZTJvRG9jLnhtbFBLAQItABQABgAIAAAAIQBgKI6H&#10;3gAAAAoBAAAPAAAAAAAAAAAAAAAAABIFAABkcnMvZG93bnJldi54bWxQSwUGAAAAAAQABADzAAAA&#10;HQYAAAAA&#10;" filled="f" stroked="f">
                <v:textbox>
                  <w:txbxContent>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4"/>
                        <w:gridCol w:w="270"/>
                        <w:gridCol w:w="3118"/>
                      </w:tblGrid>
                      <w:tr w:rsidR="003132CF" w14:paraId="427F4400" w14:textId="77777777">
                        <w:trPr>
                          <w:cantSplit/>
                        </w:trPr>
                        <w:tc>
                          <w:tcPr>
                            <w:tcW w:w="5932" w:type="dxa"/>
                            <w:gridSpan w:val="3"/>
                          </w:tcPr>
                          <w:p w14:paraId="2652687D" w14:textId="77777777" w:rsidR="003132CF" w:rsidRDefault="003132CF">
                            <w:pPr>
                              <w:jc w:val="center"/>
                              <w:rPr>
                                <w:b/>
                                <w:bCs/>
                              </w:rPr>
                            </w:pPr>
                            <w:r>
                              <w:rPr>
                                <w:b/>
                                <w:bCs/>
                              </w:rPr>
                              <w:t>IFSP Acceptance and Implementation of IFSP</w:t>
                            </w:r>
                          </w:p>
                        </w:tc>
                      </w:tr>
                      <w:tr w:rsidR="003132CF" w14:paraId="3718AC99" w14:textId="77777777">
                        <w:trPr>
                          <w:trHeight w:val="736"/>
                        </w:trPr>
                        <w:tc>
                          <w:tcPr>
                            <w:tcW w:w="2538" w:type="dxa"/>
                          </w:tcPr>
                          <w:p w14:paraId="27607D82" w14:textId="77777777" w:rsidR="003132CF" w:rsidRDefault="003132CF">
                            <w:pPr>
                              <w:rPr>
                                <w:sz w:val="18"/>
                              </w:rPr>
                            </w:pPr>
                            <w:r>
                              <w:rPr>
                                <w:sz w:val="18"/>
                              </w:rPr>
                              <w:t>Explain periodic review, annual evaluation</w:t>
                            </w:r>
                          </w:p>
                        </w:tc>
                        <w:tc>
                          <w:tcPr>
                            <w:tcW w:w="270" w:type="dxa"/>
                          </w:tcPr>
                          <w:p w14:paraId="3BBB9EF9" w14:textId="77777777" w:rsidR="003132CF" w:rsidRDefault="003132CF">
                            <w:pPr>
                              <w:rPr>
                                <w:sz w:val="18"/>
                              </w:rPr>
                            </w:pPr>
                          </w:p>
                        </w:tc>
                        <w:tc>
                          <w:tcPr>
                            <w:tcW w:w="3124" w:type="dxa"/>
                          </w:tcPr>
                          <w:p w14:paraId="27CE7985" w14:textId="77777777" w:rsidR="003132CF" w:rsidRDefault="003132CF">
                            <w:pPr>
                              <w:rPr>
                                <w:sz w:val="18"/>
                              </w:rPr>
                            </w:pPr>
                            <w:r>
                              <w:rPr>
                                <w:sz w:val="18"/>
                              </w:rPr>
                              <w:t>Explain parent fees, get consent for financial information prior to starting services</w:t>
                            </w:r>
                          </w:p>
                        </w:tc>
                      </w:tr>
                      <w:tr w:rsidR="003132CF" w14:paraId="4FC7E7CE" w14:textId="77777777">
                        <w:trPr>
                          <w:trHeight w:val="888"/>
                        </w:trPr>
                        <w:tc>
                          <w:tcPr>
                            <w:tcW w:w="2538" w:type="dxa"/>
                          </w:tcPr>
                          <w:p w14:paraId="48A235C9" w14:textId="77777777" w:rsidR="003132CF" w:rsidRDefault="003132CF">
                            <w:pPr>
                              <w:rPr>
                                <w:sz w:val="18"/>
                              </w:rPr>
                            </w:pPr>
                            <w:r>
                              <w:rPr>
                                <w:sz w:val="18"/>
                              </w:rPr>
                              <w:t>Explain changes in provision of services, required notice, and possible consent (for newly initiated services)</w:t>
                            </w:r>
                          </w:p>
                        </w:tc>
                        <w:tc>
                          <w:tcPr>
                            <w:tcW w:w="270" w:type="dxa"/>
                          </w:tcPr>
                          <w:p w14:paraId="11F62F72" w14:textId="77777777" w:rsidR="003132CF" w:rsidRDefault="003132CF">
                            <w:pPr>
                              <w:rPr>
                                <w:sz w:val="18"/>
                              </w:rPr>
                            </w:pPr>
                          </w:p>
                        </w:tc>
                        <w:tc>
                          <w:tcPr>
                            <w:tcW w:w="3124" w:type="dxa"/>
                          </w:tcPr>
                          <w:p w14:paraId="2C86F092" w14:textId="77777777" w:rsidR="003132CF" w:rsidRDefault="003132CF">
                            <w:pPr>
                              <w:rPr>
                                <w:sz w:val="18"/>
                              </w:rPr>
                            </w:pPr>
                            <w:r>
                              <w:rPr>
                                <w:sz w:val="18"/>
                              </w:rPr>
                              <w:t>Explain termination of direct services, including for non-payment:  prior notice, child complaint procedures;</w:t>
                            </w:r>
                          </w:p>
                        </w:tc>
                      </w:tr>
                      <w:tr w:rsidR="003132CF" w14:paraId="06E91944" w14:textId="77777777">
                        <w:trPr>
                          <w:trHeight w:val="532"/>
                        </w:trPr>
                        <w:tc>
                          <w:tcPr>
                            <w:tcW w:w="2538" w:type="dxa"/>
                          </w:tcPr>
                          <w:p w14:paraId="4314B0B6" w14:textId="77777777" w:rsidR="003132CF" w:rsidRDefault="003132CF">
                            <w:r>
                              <w:rPr>
                                <w:sz w:val="18"/>
                              </w:rPr>
                              <w:t xml:space="preserve">Transitions:  prior notice, timelines, placement options, </w:t>
                            </w:r>
                          </w:p>
                        </w:tc>
                        <w:tc>
                          <w:tcPr>
                            <w:tcW w:w="270" w:type="dxa"/>
                          </w:tcPr>
                          <w:p w14:paraId="0BCC1F05" w14:textId="77777777" w:rsidR="003132CF" w:rsidRDefault="003132CF"/>
                        </w:tc>
                        <w:tc>
                          <w:tcPr>
                            <w:tcW w:w="3124" w:type="dxa"/>
                          </w:tcPr>
                          <w:p w14:paraId="30CEC1AF" w14:textId="77777777" w:rsidR="003132CF" w:rsidRDefault="003132CF">
                            <w:pPr>
                              <w:rPr>
                                <w:i/>
                                <w:iCs/>
                                <w:sz w:val="18"/>
                              </w:rPr>
                            </w:pPr>
                            <w:r>
                              <w:rPr>
                                <w:i/>
                                <w:iCs/>
                                <w:sz w:val="18"/>
                              </w:rPr>
                              <w:t>Help families transition out of special services, if appropriate</w:t>
                            </w:r>
                          </w:p>
                        </w:tc>
                      </w:tr>
                    </w:tbl>
                    <w:p w14:paraId="377AEC24" w14:textId="77777777" w:rsidR="003132CF" w:rsidRDefault="003132CF">
                      <w:pPr>
                        <w:rPr>
                          <w:sz w:val="16"/>
                          <w:szCs w:val="16"/>
                        </w:rPr>
                      </w:pPr>
                    </w:p>
                  </w:txbxContent>
                </v:textbox>
              </v:shape>
            </w:pict>
          </mc:Fallback>
        </mc:AlternateContent>
      </w:r>
    </w:p>
    <w:p w14:paraId="55A57DD2" w14:textId="77777777" w:rsidR="00BD3FDE" w:rsidRDefault="00BD3FDE">
      <w:pPr>
        <w:rPr>
          <w:color w:val="000000"/>
        </w:rPr>
      </w:pPr>
    </w:p>
    <w:p w14:paraId="48D8BCED" w14:textId="77777777" w:rsidR="00BD3FDE" w:rsidRDefault="00BD3FDE">
      <w:pPr>
        <w:rPr>
          <w:color w:val="000000"/>
        </w:rPr>
      </w:pPr>
    </w:p>
    <w:p w14:paraId="3DD4AF8F" w14:textId="77777777" w:rsidR="00BD3FDE" w:rsidRDefault="00BD3FDE">
      <w:pPr>
        <w:rPr>
          <w:color w:val="000000"/>
        </w:rPr>
      </w:pPr>
    </w:p>
    <w:p w14:paraId="235FC429" w14:textId="77777777" w:rsidR="00BD3FDE" w:rsidRDefault="00BD3FDE">
      <w:pPr>
        <w:rPr>
          <w:color w:val="000000"/>
          <w:sz w:val="18"/>
          <w:u w:val="single"/>
        </w:rPr>
      </w:pPr>
      <w:r>
        <w:rPr>
          <w:color w:val="000000"/>
          <w:sz w:val="18"/>
          <w:u w:val="single"/>
        </w:rPr>
        <w:t>_____________________________</w:t>
      </w:r>
    </w:p>
    <w:sectPr w:rsidR="00BD3FDE">
      <w:headerReference w:type="default" r:id="rId13"/>
      <w:headerReference w:type="first" r:id="rId14"/>
      <w:footerReference w:type="first" r:id="rId15"/>
      <w:pgSz w:w="12240" w:h="15840" w:code="1"/>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1E26E" w14:textId="77777777" w:rsidR="006C60A5" w:rsidRDefault="006C60A5">
      <w:r>
        <w:separator/>
      </w:r>
    </w:p>
  </w:endnote>
  <w:endnote w:type="continuationSeparator" w:id="0">
    <w:p w14:paraId="27388B5B" w14:textId="77777777" w:rsidR="006C60A5" w:rsidRDefault="006C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C0C5" w14:textId="77777777" w:rsidR="003132CF" w:rsidRDefault="003132CF">
    <w:pPr>
      <w:pStyle w:val="Footer"/>
    </w:pPr>
    <w:r>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F323F" w14:textId="77777777" w:rsidR="006C60A5" w:rsidRDefault="006C60A5">
      <w:r>
        <w:separator/>
      </w:r>
    </w:p>
  </w:footnote>
  <w:footnote w:type="continuationSeparator" w:id="0">
    <w:p w14:paraId="34D6BD86" w14:textId="77777777" w:rsidR="006C60A5" w:rsidRDefault="006C6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30AC" w14:textId="4BDCD19C" w:rsidR="003132CF" w:rsidRDefault="003132CF">
    <w:pPr>
      <w:pStyle w:val="Header"/>
      <w:jc w:val="right"/>
      <w:rPr>
        <w:i/>
        <w:sz w:val="20"/>
      </w:rPr>
    </w:pPr>
    <w:r>
      <w:rPr>
        <w:i/>
        <w:sz w:val="20"/>
      </w:rPr>
      <w:t xml:space="preserve">Procedural Safeguards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451557">
      <w:rPr>
        <w:rStyle w:val="PageNumber"/>
        <w:i/>
        <w:noProof/>
        <w:sz w:val="20"/>
      </w:rPr>
      <w:t>4</w:t>
    </w:r>
    <w:r>
      <w:rPr>
        <w:rStyle w:val="PageNumber"/>
        <w:i/>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A0C4" w14:textId="72E836F9" w:rsidR="003132CF" w:rsidRDefault="003132CF">
    <w:pPr>
      <w:pStyle w:val="Header"/>
      <w:tabs>
        <w:tab w:val="clear" w:pos="8640"/>
        <w:tab w:val="right" w:pos="9090"/>
      </w:tabs>
      <w:ind w:right="-1080"/>
      <w:jc w:val="both"/>
      <w:rPr>
        <w:sz w:val="20"/>
      </w:rPr>
    </w:pPr>
    <w:r>
      <w:rPr>
        <w:sz w:val="20"/>
      </w:rPr>
      <w:t xml:space="preserve">Effective Date:   July 1, </w:t>
    </w:r>
    <w:r w:rsidR="00451557">
      <w:rPr>
        <w:sz w:val="20"/>
      </w:rPr>
      <w:t xml:space="preserve">1996 </w:t>
    </w:r>
    <w:r w:rsidR="00451557">
      <w:rPr>
        <w:sz w:val="20"/>
      </w:rPr>
      <w:tab/>
    </w:r>
    <w:r>
      <w:rPr>
        <w:sz w:val="20"/>
      </w:rPr>
      <w:t xml:space="preserve">                                                                                CT Birth to Three System</w:t>
    </w:r>
    <w:r>
      <w:rPr>
        <w:sz w:val="20"/>
      </w:rPr>
      <w:tab/>
      <w:t xml:space="preserve">            </w:t>
    </w:r>
  </w:p>
  <w:p w14:paraId="73A27ECE" w14:textId="39696AA2" w:rsidR="003132CF" w:rsidRPr="007A51C7" w:rsidRDefault="003132CF">
    <w:pPr>
      <w:pStyle w:val="Header"/>
      <w:rPr>
        <w:sz w:val="20"/>
      </w:rPr>
    </w:pPr>
    <w:r>
      <w:rPr>
        <w:sz w:val="20"/>
      </w:rPr>
      <w:t xml:space="preserve">Date Revised:    </w:t>
    </w:r>
    <w:r w:rsidR="00451557">
      <w:rPr>
        <w:sz w:val="20"/>
      </w:rPr>
      <w:t>June 16, 2021</w:t>
    </w:r>
  </w:p>
  <w:p w14:paraId="3BE78B90" w14:textId="77777777" w:rsidR="003132CF" w:rsidRDefault="003132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F345C"/>
    <w:multiLevelType w:val="hybridMultilevel"/>
    <w:tmpl w:val="02D27CF8"/>
    <w:lvl w:ilvl="0" w:tplc="95B60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77366E"/>
    <w:multiLevelType w:val="singleLevel"/>
    <w:tmpl w:val="B61E2634"/>
    <w:lvl w:ilvl="0">
      <w:start w:val="1"/>
      <w:numFmt w:val="decimal"/>
      <w:lvlText w:val="%1."/>
      <w:legacy w:legacy="1" w:legacySpace="0" w:legacyIndent="360"/>
      <w:lvlJc w:val="left"/>
      <w:pPr>
        <w:ind w:left="360" w:hanging="360"/>
      </w:pPr>
    </w:lvl>
  </w:abstractNum>
  <w:abstractNum w:abstractNumId="2" w15:restartNumberingAfterBreak="0">
    <w:nsid w:val="6BC704A5"/>
    <w:multiLevelType w:val="hybridMultilevel"/>
    <w:tmpl w:val="9C42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9E"/>
    <w:rsid w:val="00006FF8"/>
    <w:rsid w:val="00010CDB"/>
    <w:rsid w:val="00011729"/>
    <w:rsid w:val="000228FB"/>
    <w:rsid w:val="000230CD"/>
    <w:rsid w:val="0005741B"/>
    <w:rsid w:val="0008789C"/>
    <w:rsid w:val="0009434B"/>
    <w:rsid w:val="0009793B"/>
    <w:rsid w:val="000B3631"/>
    <w:rsid w:val="000C0DF0"/>
    <w:rsid w:val="000C4A10"/>
    <w:rsid w:val="000C676B"/>
    <w:rsid w:val="000F7726"/>
    <w:rsid w:val="001148DB"/>
    <w:rsid w:val="00132522"/>
    <w:rsid w:val="00154559"/>
    <w:rsid w:val="001638A2"/>
    <w:rsid w:val="00173A87"/>
    <w:rsid w:val="00183452"/>
    <w:rsid w:val="001A5AF1"/>
    <w:rsid w:val="001B0CC9"/>
    <w:rsid w:val="001D0C85"/>
    <w:rsid w:val="001E7235"/>
    <w:rsid w:val="001E7DDC"/>
    <w:rsid w:val="00213578"/>
    <w:rsid w:val="00225F24"/>
    <w:rsid w:val="00234764"/>
    <w:rsid w:val="00273202"/>
    <w:rsid w:val="00291263"/>
    <w:rsid w:val="002C34C8"/>
    <w:rsid w:val="002C3DED"/>
    <w:rsid w:val="002D725C"/>
    <w:rsid w:val="003006AD"/>
    <w:rsid w:val="0030645D"/>
    <w:rsid w:val="003132CF"/>
    <w:rsid w:val="00317767"/>
    <w:rsid w:val="00336B4A"/>
    <w:rsid w:val="00344587"/>
    <w:rsid w:val="00355637"/>
    <w:rsid w:val="00362784"/>
    <w:rsid w:val="00391C6D"/>
    <w:rsid w:val="00395C6B"/>
    <w:rsid w:val="003B1E9C"/>
    <w:rsid w:val="003B3AA8"/>
    <w:rsid w:val="003E195E"/>
    <w:rsid w:val="00444E2D"/>
    <w:rsid w:val="00451557"/>
    <w:rsid w:val="004628A4"/>
    <w:rsid w:val="00467010"/>
    <w:rsid w:val="0049665E"/>
    <w:rsid w:val="004A734B"/>
    <w:rsid w:val="004B029E"/>
    <w:rsid w:val="004D26CF"/>
    <w:rsid w:val="00526F93"/>
    <w:rsid w:val="00575A5F"/>
    <w:rsid w:val="00596A14"/>
    <w:rsid w:val="005A292B"/>
    <w:rsid w:val="005D4362"/>
    <w:rsid w:val="006170A6"/>
    <w:rsid w:val="006342E0"/>
    <w:rsid w:val="006352BE"/>
    <w:rsid w:val="00664B4B"/>
    <w:rsid w:val="00683D3C"/>
    <w:rsid w:val="006B0DB1"/>
    <w:rsid w:val="006C60A5"/>
    <w:rsid w:val="006E0A2D"/>
    <w:rsid w:val="007419A5"/>
    <w:rsid w:val="00755E1B"/>
    <w:rsid w:val="00760896"/>
    <w:rsid w:val="00760FAB"/>
    <w:rsid w:val="0076200D"/>
    <w:rsid w:val="00792128"/>
    <w:rsid w:val="007A51C7"/>
    <w:rsid w:val="007B0801"/>
    <w:rsid w:val="007F0A0B"/>
    <w:rsid w:val="007F0EB4"/>
    <w:rsid w:val="00804C74"/>
    <w:rsid w:val="00813ECB"/>
    <w:rsid w:val="00841EF1"/>
    <w:rsid w:val="00893024"/>
    <w:rsid w:val="008A1809"/>
    <w:rsid w:val="008A7CD1"/>
    <w:rsid w:val="008B768C"/>
    <w:rsid w:val="008C55B2"/>
    <w:rsid w:val="009409F5"/>
    <w:rsid w:val="00954F3B"/>
    <w:rsid w:val="00965A7C"/>
    <w:rsid w:val="009764F6"/>
    <w:rsid w:val="00984880"/>
    <w:rsid w:val="009B4C3F"/>
    <w:rsid w:val="009E4215"/>
    <w:rsid w:val="009E4A32"/>
    <w:rsid w:val="009E538E"/>
    <w:rsid w:val="00A14C6E"/>
    <w:rsid w:val="00A64613"/>
    <w:rsid w:val="00A91262"/>
    <w:rsid w:val="00AC285C"/>
    <w:rsid w:val="00AC7AE8"/>
    <w:rsid w:val="00B03B38"/>
    <w:rsid w:val="00B154EB"/>
    <w:rsid w:val="00B320DE"/>
    <w:rsid w:val="00BD3FDE"/>
    <w:rsid w:val="00BD7EBB"/>
    <w:rsid w:val="00BE2CB8"/>
    <w:rsid w:val="00C13C87"/>
    <w:rsid w:val="00C14314"/>
    <w:rsid w:val="00C222D5"/>
    <w:rsid w:val="00C5387C"/>
    <w:rsid w:val="00C63A37"/>
    <w:rsid w:val="00C64DC6"/>
    <w:rsid w:val="00C72F31"/>
    <w:rsid w:val="00C75CB9"/>
    <w:rsid w:val="00C95F36"/>
    <w:rsid w:val="00CC44EC"/>
    <w:rsid w:val="00CD17A3"/>
    <w:rsid w:val="00D02FCE"/>
    <w:rsid w:val="00D11041"/>
    <w:rsid w:val="00D700A3"/>
    <w:rsid w:val="00D75D75"/>
    <w:rsid w:val="00DA0B81"/>
    <w:rsid w:val="00DA418E"/>
    <w:rsid w:val="00DE2385"/>
    <w:rsid w:val="00E0053E"/>
    <w:rsid w:val="00E050D1"/>
    <w:rsid w:val="00E346CC"/>
    <w:rsid w:val="00E85FAF"/>
    <w:rsid w:val="00E872DE"/>
    <w:rsid w:val="00E952FC"/>
    <w:rsid w:val="00EA153A"/>
    <w:rsid w:val="00EA25FE"/>
    <w:rsid w:val="00ED1108"/>
    <w:rsid w:val="00F27982"/>
    <w:rsid w:val="00F4139A"/>
    <w:rsid w:val="00F460B1"/>
    <w:rsid w:val="00F51E69"/>
    <w:rsid w:val="00F93BF8"/>
    <w:rsid w:val="00FD61D3"/>
    <w:rsid w:val="00FD7B03"/>
    <w:rsid w:val="00FE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11265"/>
    <o:shapelayout v:ext="edit">
      <o:idmap v:ext="edit" data="1"/>
    </o:shapelayout>
  </w:shapeDefaults>
  <w:decimalSymbol w:val="."/>
  <w:listSeparator w:val=","/>
  <w14:docId w14:val="7168F40A"/>
  <w15:chartTrackingRefBased/>
  <w15:docId w15:val="{34C6B86A-4615-45B1-8EB8-82E4397A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53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rPr>
      <w:i/>
      <w:sz w:val="20"/>
    </w:rPr>
  </w:style>
  <w:style w:type="paragraph" w:styleId="Caption">
    <w:name w:val="caption"/>
    <w:basedOn w:val="Normal"/>
    <w:next w:val="Normal"/>
    <w:qFormat/>
    <w:pPr>
      <w:jc w:val="center"/>
    </w:pPr>
    <w:rPr>
      <w:b/>
    </w:rPr>
  </w:style>
  <w:style w:type="character" w:styleId="PageNumber">
    <w:name w:val="page number"/>
    <w:basedOn w:val="DefaultParagraphFont"/>
  </w:style>
  <w:style w:type="character" w:styleId="Hyperlink">
    <w:name w:val="Hyperlink"/>
    <w:qFormat/>
    <w:rsid w:val="00213578"/>
    <w:rPr>
      <w:color w:val="0000DA"/>
      <w:u w:val="none"/>
    </w:rPr>
  </w:style>
  <w:style w:type="character" w:styleId="FollowedHyperlink">
    <w:name w:val="FollowedHyperlink"/>
    <w:rPr>
      <w:color w:val="800080"/>
      <w:u w:val="single"/>
    </w:rPr>
  </w:style>
  <w:style w:type="character" w:customStyle="1" w:styleId="StyleHyperlinkBlack">
    <w:name w:val="Style Hyperlink + Black"/>
    <w:basedOn w:val="Hyperlink"/>
    <w:rPr>
      <w:color w:val="0000DA"/>
      <w:u w:val="none"/>
    </w:rPr>
  </w:style>
  <w:style w:type="character" w:customStyle="1" w:styleId="StyleHyperlink10pt">
    <w:name w:val="Style Hyperlink + 10 pt"/>
    <w:rsid w:val="00213578"/>
    <w:rPr>
      <w:color w:val="0000DA"/>
      <w:sz w:val="20"/>
      <w:u w:val="none"/>
    </w:rPr>
  </w:style>
  <w:style w:type="paragraph" w:styleId="Revision">
    <w:name w:val="Revision"/>
    <w:hidden/>
    <w:uiPriority w:val="99"/>
    <w:semiHidden/>
    <w:rsid w:val="00EA153A"/>
    <w:rPr>
      <w:rFonts w:ascii="Arial" w:hAnsi="Arial"/>
      <w:sz w:val="24"/>
    </w:rPr>
  </w:style>
  <w:style w:type="paragraph" w:styleId="BalloonText">
    <w:name w:val="Balloon Text"/>
    <w:basedOn w:val="Normal"/>
    <w:link w:val="BalloonTextChar"/>
    <w:rsid w:val="00EA153A"/>
    <w:rPr>
      <w:rFonts w:ascii="Tahoma" w:hAnsi="Tahoma" w:cs="Tahoma"/>
      <w:sz w:val="16"/>
      <w:szCs w:val="16"/>
    </w:rPr>
  </w:style>
  <w:style w:type="character" w:customStyle="1" w:styleId="BalloonTextChar">
    <w:name w:val="Balloon Text Char"/>
    <w:link w:val="BalloonText"/>
    <w:rsid w:val="00EA153A"/>
    <w:rPr>
      <w:rFonts w:ascii="Tahoma" w:hAnsi="Tahoma" w:cs="Tahoma"/>
      <w:sz w:val="16"/>
      <w:szCs w:val="16"/>
    </w:rPr>
  </w:style>
  <w:style w:type="character" w:styleId="CommentReference">
    <w:name w:val="annotation reference"/>
    <w:basedOn w:val="DefaultParagraphFont"/>
    <w:rsid w:val="00EA25FE"/>
    <w:rPr>
      <w:sz w:val="16"/>
      <w:szCs w:val="16"/>
    </w:rPr>
  </w:style>
  <w:style w:type="paragraph" w:styleId="CommentText">
    <w:name w:val="annotation text"/>
    <w:basedOn w:val="Normal"/>
    <w:link w:val="CommentTextChar"/>
    <w:rsid w:val="00EA25FE"/>
    <w:rPr>
      <w:sz w:val="20"/>
    </w:rPr>
  </w:style>
  <w:style w:type="character" w:customStyle="1" w:styleId="CommentTextChar">
    <w:name w:val="Comment Text Char"/>
    <w:basedOn w:val="DefaultParagraphFont"/>
    <w:link w:val="CommentText"/>
    <w:rsid w:val="00EA25FE"/>
    <w:rPr>
      <w:rFonts w:ascii="Arial" w:hAnsi="Arial"/>
    </w:rPr>
  </w:style>
  <w:style w:type="paragraph" w:styleId="CommentSubject">
    <w:name w:val="annotation subject"/>
    <w:basedOn w:val="CommentText"/>
    <w:next w:val="CommentText"/>
    <w:link w:val="CommentSubjectChar"/>
    <w:rsid w:val="00EA25FE"/>
    <w:rPr>
      <w:b/>
      <w:bCs/>
    </w:rPr>
  </w:style>
  <w:style w:type="character" w:customStyle="1" w:styleId="CommentSubjectChar">
    <w:name w:val="Comment Subject Char"/>
    <w:basedOn w:val="CommentTextChar"/>
    <w:link w:val="CommentSubject"/>
    <w:rsid w:val="00EA25F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1759">
      <w:bodyDiv w:val="1"/>
      <w:marLeft w:val="0"/>
      <w:marRight w:val="0"/>
      <w:marTop w:val="0"/>
      <w:marBottom w:val="0"/>
      <w:divBdr>
        <w:top w:val="none" w:sz="0" w:space="0" w:color="auto"/>
        <w:left w:val="none" w:sz="0" w:space="0" w:color="auto"/>
        <w:bottom w:val="none" w:sz="0" w:space="0" w:color="auto"/>
        <w:right w:val="none" w:sz="0" w:space="0" w:color="auto"/>
      </w:divBdr>
    </w:div>
    <w:div w:id="8208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th23.org/files/FY13%20DRAFT%20Procedures/Forms/3-1-IFSP.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my%20real%20documents\NewB23\Providers\FY09%20Procedures\Forms\Form%203-1-IFSP.doc" TargetMode="External"/><Relationship Id="rId12" Type="http://schemas.openxmlformats.org/officeDocument/2006/relationships/hyperlink" Target="http://www.birth23.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my%20real%20documents\NewB23\Providers\7-2004%20FY05%20Procedures\Forms\Form%203-1-IFSP.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my%20real%20documents\NewB23\Providers\7-2004%20FY05%20Procedures\Forms\Form%203-1-IFSP%20.doc" TargetMode="External"/><Relationship Id="rId4" Type="http://schemas.openxmlformats.org/officeDocument/2006/relationships/webSettings" Target="webSettings.xml"/><Relationship Id="rId9" Type="http://schemas.openxmlformats.org/officeDocument/2006/relationships/hyperlink" Target="file:///C:\~my%20real%20documents\NewB23\Providers\FY09%20Procedures\DisputeRes.DO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2056</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NOTIFICATION TO PARENTS</vt:lpstr>
    </vt:vector>
  </TitlesOfParts>
  <Company>DMR State of Connecticut</Company>
  <LinksUpToDate>false</LinksUpToDate>
  <CharactersWithSpaces>13438</CharactersWithSpaces>
  <SharedDoc>false</SharedDoc>
  <HLinks>
    <vt:vector size="36" baseType="variant">
      <vt:variant>
        <vt:i4>6815779</vt:i4>
      </vt:variant>
      <vt:variant>
        <vt:i4>15</vt:i4>
      </vt:variant>
      <vt:variant>
        <vt:i4>0</vt:i4>
      </vt:variant>
      <vt:variant>
        <vt:i4>5</vt:i4>
      </vt:variant>
      <vt:variant>
        <vt:lpwstr>http://www.birth23.org/</vt:lpwstr>
      </vt:variant>
      <vt:variant>
        <vt:lpwstr/>
      </vt:variant>
      <vt:variant>
        <vt:i4>6750271</vt:i4>
      </vt:variant>
      <vt:variant>
        <vt:i4>11</vt:i4>
      </vt:variant>
      <vt:variant>
        <vt:i4>0</vt:i4>
      </vt:variant>
      <vt:variant>
        <vt:i4>5</vt:i4>
      </vt:variant>
      <vt:variant>
        <vt:lpwstr>C:\~my real documents\NewB23\Providers\7-2004 FY05 Procedures\Forms\Form 3-1-IFSP.doc</vt:lpwstr>
      </vt:variant>
      <vt:variant>
        <vt:lpwstr/>
      </vt:variant>
      <vt:variant>
        <vt:i4>65562</vt:i4>
      </vt:variant>
      <vt:variant>
        <vt:i4>9</vt:i4>
      </vt:variant>
      <vt:variant>
        <vt:i4>0</vt:i4>
      </vt:variant>
      <vt:variant>
        <vt:i4>5</vt:i4>
      </vt:variant>
      <vt:variant>
        <vt:lpwstr>C:\~my real documents\NewB23\Providers\7-2004 FY05 Procedures\Forms\Form 3-1-IFSP .doc</vt:lpwstr>
      </vt:variant>
      <vt:variant>
        <vt:lpwstr/>
      </vt:variant>
      <vt:variant>
        <vt:i4>2883659</vt:i4>
      </vt:variant>
      <vt:variant>
        <vt:i4>6</vt:i4>
      </vt:variant>
      <vt:variant>
        <vt:i4>0</vt:i4>
      </vt:variant>
      <vt:variant>
        <vt:i4>5</vt:i4>
      </vt:variant>
      <vt:variant>
        <vt:lpwstr>C:\~my real documents\NewB23\Providers\FY09 Procedures\DisputeRes.DOC</vt:lpwstr>
      </vt:variant>
      <vt:variant>
        <vt:lpwstr/>
      </vt:variant>
      <vt:variant>
        <vt:i4>1572878</vt:i4>
      </vt:variant>
      <vt:variant>
        <vt:i4>3</vt:i4>
      </vt:variant>
      <vt:variant>
        <vt:i4>0</vt:i4>
      </vt:variant>
      <vt:variant>
        <vt:i4>5</vt:i4>
      </vt:variant>
      <vt:variant>
        <vt:lpwstr>http://www.birth23.org/files/FY13 DRAFT Procedures/Forms/3-1-IFSP.doc</vt:lpwstr>
      </vt:variant>
      <vt:variant>
        <vt:lpwstr/>
      </vt:variant>
      <vt:variant>
        <vt:i4>5046342</vt:i4>
      </vt:variant>
      <vt:variant>
        <vt:i4>0</vt:i4>
      </vt:variant>
      <vt:variant>
        <vt:i4>0</vt:i4>
      </vt:variant>
      <vt:variant>
        <vt:i4>5</vt:i4>
      </vt:variant>
      <vt:variant>
        <vt:lpwstr>C:\~my real documents\NewB23\Providers\FY09 Procedures\Forms\Form 3-1-IFSP.doc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PARENTS</dc:title>
  <dc:subject/>
  <dc:creator>Larry Johnson</dc:creator>
  <cp:keywords/>
  <dc:description/>
  <cp:lastModifiedBy>Teller, Elisabeth</cp:lastModifiedBy>
  <cp:revision>3</cp:revision>
  <cp:lastPrinted>2012-01-27T21:11:00Z</cp:lastPrinted>
  <dcterms:created xsi:type="dcterms:W3CDTF">2021-06-17T12:37:00Z</dcterms:created>
  <dcterms:modified xsi:type="dcterms:W3CDTF">2021-06-17T12:38:00Z</dcterms:modified>
</cp:coreProperties>
</file>